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color w:val="auto"/>
          <w:sz w:val="44"/>
          <w:szCs w:val="44"/>
        </w:rPr>
      </w:pPr>
    </w:p>
    <w:p>
      <w:pPr>
        <w:overflowPunct w:val="0"/>
        <w:spacing w:line="360" w:lineRule="auto"/>
        <w:jc w:val="center"/>
        <w:rPr>
          <w:rFonts w:hint="eastAsia"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48"/>
          <w:szCs w:val="48"/>
          <w:lang w:eastAsia="zh-CN"/>
        </w:rPr>
        <w:t>浏阳凤凰山幼儿园空调采购</w:t>
      </w: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hint="eastAsia" w:ascii="宋体" w:hAnsi="宋体" w:eastAsia="宋体" w:cs="宋体"/>
          <w:b/>
          <w:color w:val="auto"/>
          <w:sz w:val="28"/>
          <w:szCs w:val="28"/>
        </w:rPr>
      </w:pPr>
    </w:p>
    <w:p>
      <w:pPr>
        <w:overflowPunct w:val="0"/>
        <w:jc w:val="center"/>
        <w:rPr>
          <w:rFonts w:hint="eastAsia" w:ascii="宋体" w:hAnsi="宋体" w:eastAsia="宋体" w:cs="宋体"/>
          <w:color w:val="auto"/>
          <w:sz w:val="44"/>
          <w:szCs w:val="44"/>
        </w:rPr>
      </w:pPr>
    </w:p>
    <w:p>
      <w:pPr>
        <w:overflowPunct w:val="0"/>
        <w:jc w:val="center"/>
        <w:rPr>
          <w:rFonts w:hint="eastAsia" w:ascii="宋体" w:hAnsi="宋体" w:eastAsia="宋体" w:cs="宋体"/>
          <w:color w:val="auto"/>
          <w:sz w:val="44"/>
          <w:szCs w:val="44"/>
        </w:rPr>
      </w:pPr>
    </w:p>
    <w:p>
      <w:pPr>
        <w:overflowPunct w:val="0"/>
        <w:rPr>
          <w:rFonts w:hint="eastAsia" w:ascii="宋体" w:hAnsi="宋体" w:eastAsia="宋体" w:cs="宋体"/>
          <w:color w:val="auto"/>
        </w:rPr>
      </w:pPr>
    </w:p>
    <w:p>
      <w:pPr>
        <w:overflowPunct w:val="0"/>
        <w:ind w:firstLine="42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长沙湘博建设咨询有限公司</w:t>
      </w:r>
    </w:p>
    <w:p>
      <w:pPr>
        <w:tabs>
          <w:tab w:val="left" w:pos="8787"/>
        </w:tabs>
        <w:spacing w:before="120"/>
        <w:ind w:right="-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二○二二年八月</w:t>
      </w:r>
    </w:p>
    <w:p>
      <w:pPr>
        <w:spacing w:line="640" w:lineRule="exact"/>
        <w:rPr>
          <w:rFonts w:hint="eastAsia" w:ascii="宋体" w:hAnsi="宋体" w:eastAsia="宋体" w:cs="宋体"/>
          <w:bCs/>
          <w:color w:val="auto"/>
          <w:sz w:val="36"/>
          <w:szCs w:val="36"/>
        </w:rPr>
        <w:sectPr>
          <w:footerReference r:id="rId4" w:type="default"/>
          <w:headerReference r:id="rId3" w:type="even"/>
          <w:footerReference r:id="rId5"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第一章</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浏阳凤凰山幼儿园空调采购</w:t>
      </w:r>
    </w:p>
    <w:p>
      <w:pPr>
        <w:pStyle w:val="10"/>
        <w:spacing w:line="440" w:lineRule="exact"/>
        <w:ind w:firstLine="803"/>
        <w:jc w:val="center"/>
        <w:rPr>
          <w:rFonts w:hint="eastAsia" w:ascii="宋体" w:hAnsi="宋体" w:eastAsia="宋体" w:cs="宋体"/>
          <w:color w:val="auto"/>
          <w:sz w:val="24"/>
        </w:rPr>
      </w:pPr>
      <w:r>
        <w:rPr>
          <w:rFonts w:hint="eastAsia" w:ascii="宋体" w:hAnsi="宋体" w:eastAsia="宋体" w:cs="宋体"/>
          <w:b/>
          <w:color w:val="auto"/>
          <w:sz w:val="40"/>
          <w:szCs w:val="40"/>
        </w:rPr>
        <w:t>招标公告</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采购项目名称：</w:t>
      </w:r>
      <w:r>
        <w:rPr>
          <w:rFonts w:hint="eastAsia" w:eastAsia="宋体" w:cs="宋体"/>
          <w:color w:val="auto"/>
          <w:kern w:val="2"/>
          <w:lang w:eastAsia="zh-CN"/>
        </w:rPr>
        <w:t>浏阳凤凰山幼儿园空调采购</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ascii="宋体" w:hAnsi="宋体" w:eastAsia="宋体" w:cs="宋体"/>
                <w:color w:val="auto"/>
                <w:kern w:val="2"/>
              </w:rPr>
              <w:t>数量</w:t>
            </w:r>
            <w:r>
              <w:rPr>
                <w:rFonts w:hint="eastAsia" w:ascii="宋体" w:hAnsi="宋体" w:eastAsia="宋体" w:cs="宋体"/>
                <w:color w:val="auto"/>
                <w:kern w:val="2"/>
                <w:lang w:eastAsia="zh-CN"/>
              </w:rPr>
              <w:t>（批）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tblPrEx>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eastAsia="宋体" w:cs="宋体"/>
                <w:color w:val="auto"/>
                <w:kern w:val="2"/>
                <w:lang w:eastAsia="zh-CN"/>
              </w:rPr>
              <w:t>浏阳凤凰山幼儿园空调采购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详见</w:t>
            </w:r>
            <w:r>
              <w:rPr>
                <w:rFonts w:hint="eastAsia" w:ascii="宋体" w:hAnsi="宋体" w:eastAsia="宋体" w:cs="宋体"/>
                <w:color w:val="auto"/>
                <w:kern w:val="2"/>
                <w:lang w:eastAsia="zh-CN"/>
              </w:rPr>
              <w:t>第三章</w:t>
            </w:r>
            <w:r>
              <w:rPr>
                <w:rFonts w:hint="eastAsia" w:ascii="宋体" w:hAnsi="宋体" w:eastAsia="宋体" w:cs="宋体"/>
                <w:color w:val="auto"/>
                <w:kern w:val="2"/>
              </w:rPr>
              <w:t>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val="en-US" w:eastAsia="zh-CN"/>
              </w:rPr>
            </w:pPr>
            <w:bookmarkStart w:id="16" w:name="_GoBack"/>
            <w:r>
              <w:rPr>
                <w:rFonts w:hint="eastAsia" w:eastAsia="宋体" w:cs="宋体"/>
                <w:color w:val="auto"/>
                <w:kern w:val="2"/>
                <w:lang w:eastAsia="zh-CN"/>
              </w:rPr>
              <w:t>157760.00</w:t>
            </w:r>
            <w:bookmarkEnd w:id="16"/>
          </w:p>
        </w:tc>
      </w:tr>
    </w:tbl>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1、基本资格条件</w:t>
      </w:r>
      <w:r>
        <w:rPr>
          <w:rFonts w:hint="eastAsia" w:ascii="宋体" w:hAnsi="宋体" w:eastAsia="宋体" w:cs="宋体"/>
          <w:color w:val="auto"/>
          <w:kern w:val="2"/>
          <w:sz w:val="24"/>
          <w:szCs w:val="24"/>
          <w:lang w:val="en-US" w:eastAsia="zh-CN" w:bidi="ar-SA"/>
        </w:rPr>
        <w:tab/>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（4）其他说明:</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①前文所称“近三个月”特指2022年4月至2022年6月。</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eastAsia="宋体" w:cs="宋体"/>
          <w:color w:val="auto"/>
          <w:kern w:val="2"/>
          <w:u w:val="single"/>
          <w:lang w:eastAsia="zh-CN"/>
        </w:rPr>
        <w:t>2022年 8月15日上午09 : 00</w:t>
      </w:r>
      <w:r>
        <w:rPr>
          <w:rFonts w:hint="eastAsia" w:ascii="宋体" w:hAnsi="宋体" w:eastAsia="宋体" w:cs="宋体"/>
          <w:color w:val="auto"/>
          <w:kern w:val="2"/>
          <w:u w:val="single"/>
        </w:rPr>
        <w:t>（北京时间）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递交投标文件地点：浏阳市人民东路60号三楼301室</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kern w:val="2"/>
          <w:sz w:val="24"/>
          <w:szCs w:val="24"/>
          <w:u w:val="single"/>
          <w:lang w:val="en-US" w:eastAsia="zh-CN" w:bidi="ar-SA"/>
        </w:rPr>
        <w:t>2022年 8月15日上午09 : 00</w:t>
      </w:r>
      <w:r>
        <w:rPr>
          <w:rFonts w:hint="eastAsia" w:ascii="宋体" w:hAnsi="宋体" w:eastAsia="宋体" w:cs="宋体"/>
          <w:color w:val="auto"/>
          <w:sz w:val="24"/>
          <w:u w:val="single"/>
        </w:rPr>
        <w:t>（北京时间）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开标地点：浏阳市人民东路60号三楼301室</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eastAsia="宋体"/>
          <w:b/>
          <w:bCs/>
          <w:color w:val="auto"/>
          <w:sz w:val="24"/>
        </w:rPr>
        <w:t>（1）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 日历</w:t>
      </w:r>
      <w:r>
        <w:rPr>
          <w:rFonts w:hint="eastAsia" w:ascii="宋体" w:hAnsi="宋体" w:eastAsia="宋体"/>
          <w:b/>
          <w:bCs/>
          <w:color w:val="auto"/>
          <w:sz w:val="24"/>
          <w:u w:val="single"/>
        </w:rPr>
        <w:t xml:space="preserve">天，在2022年  </w:t>
      </w:r>
      <w:r>
        <w:rPr>
          <w:rFonts w:hint="eastAsia" w:ascii="宋体" w:hAnsi="宋体"/>
          <w:b/>
          <w:bCs/>
          <w:color w:val="auto"/>
          <w:sz w:val="24"/>
          <w:u w:val="single"/>
          <w:lang w:val="en-US" w:eastAsia="zh-CN"/>
        </w:rPr>
        <w:t>8月29日</w:t>
      </w:r>
      <w:r>
        <w:rPr>
          <w:rFonts w:hint="eastAsia" w:ascii="宋体" w:hAnsi="宋体" w:eastAsia="宋体"/>
          <w:b/>
          <w:bCs/>
          <w:color w:val="auto"/>
          <w:sz w:val="24"/>
          <w:u w:val="single"/>
        </w:rPr>
        <w:t>（北京时间）前按招标文件要求完成供货、安装、调试，满足环保等相关要求，达到主管部门室内环境等检测检验标准和国家、行业验收标准。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rPr>
        <w:t>（2）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29</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rPr>
        <w:t>（3）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pPr>
        <w:pStyle w:val="16"/>
        <w:spacing w:before="0" w:beforeAutospacing="0" w:after="0" w:afterAutospacing="0" w:line="500" w:lineRule="exact"/>
        <w:ind w:firstLine="480"/>
        <w:jc w:val="both"/>
        <w:textAlignment w:val="center"/>
        <w:rPr>
          <w:rFonts w:hint="eastAsia" w:ascii="宋体" w:hAnsi="宋体" w:eastAsia="宋体" w:cs="宋体"/>
          <w:color w:val="auto"/>
        </w:rPr>
      </w:pPr>
      <w:r>
        <w:rPr>
          <w:rFonts w:hint="eastAsia" w:ascii="宋体" w:hAnsi="宋体" w:eastAsia="宋体" w:cs="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hint="eastAsia" w:ascii="宋体" w:hAnsi="宋体" w:eastAsia="宋体" w:cs="宋体"/>
          <w:color w:val="auto"/>
        </w:rPr>
      </w:pPr>
      <w:r>
        <w:rPr>
          <w:rFonts w:hint="eastAsia" w:ascii="宋体" w:hAnsi="宋体" w:eastAsia="宋体" w:cs="宋体"/>
          <w:color w:val="auto"/>
        </w:rPr>
        <w:t>2、各投标人自行在以上网站下载或查阅招标相关文件和资料等，恕不另行通知，如有遗漏招标采购单位概不负责。</w:t>
      </w:r>
    </w:p>
    <w:p>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五、联系方式：</w:t>
      </w:r>
      <w:r>
        <w:rPr>
          <w:rFonts w:hint="eastAsia" w:ascii="宋体" w:hAnsi="宋体" w:eastAsia="宋体" w:cs="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浏阳市文化旅游产业发展有限责任公司</w:t>
      </w:r>
    </w:p>
    <w:p>
      <w:pPr>
        <w:tabs>
          <w:tab w:val="left" w:pos="7853"/>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长沙湘博建设咨询有限公司</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wordWrap w:val="0"/>
        <w:spacing w:line="400" w:lineRule="exact"/>
        <w:ind w:right="-34"/>
        <w:jc w:val="right"/>
        <w:rPr>
          <w:rFonts w:hint="eastAsia" w:ascii="宋体" w:hAnsi="宋体" w:eastAsia="宋体" w:cs="宋体"/>
          <w:color w:val="auto"/>
          <w:sz w:val="24"/>
        </w:rPr>
      </w:pPr>
    </w:p>
    <w:p>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2022年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pPr>
        <w:pStyle w:val="16"/>
        <w:shd w:val="clear" w:color="auto" w:fill="FFFFFF"/>
        <w:spacing w:line="440" w:lineRule="exact"/>
        <w:jc w:val="center"/>
        <w:rPr>
          <w:rFonts w:hint="eastAsia" w:ascii="宋体" w:hAnsi="宋体" w:eastAsia="宋体" w:cs="宋体"/>
          <w:bCs/>
          <w:color w:val="auto"/>
          <w:sz w:val="36"/>
          <w:szCs w:val="36"/>
        </w:rPr>
      </w:pPr>
      <w:r>
        <w:rPr>
          <w:rFonts w:hint="eastAsia" w:ascii="宋体" w:hAnsi="宋体" w:eastAsia="宋体" w:cs="宋体"/>
          <w:bCs/>
          <w:color w:val="auto"/>
          <w:szCs w:val="32"/>
        </w:rPr>
        <w:br w:type="page"/>
      </w:r>
      <w:r>
        <w:rPr>
          <w:rFonts w:hint="eastAsia" w:ascii="宋体" w:hAnsi="宋体" w:eastAsia="宋体" w:cs="宋体"/>
          <w:b/>
          <w:bCs/>
          <w:color w:val="auto"/>
          <w:sz w:val="36"/>
          <w:szCs w:val="36"/>
          <w:lang w:eastAsia="zh-CN"/>
        </w:rPr>
        <w:t>第二章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lang w:eastAsia="zh-CN"/>
        </w:rPr>
        <w:t>投标须知</w:t>
      </w:r>
    </w:p>
    <w:p>
      <w:pPr>
        <w:pStyle w:val="16"/>
        <w:shd w:val="clear" w:color="auto" w:fill="FFFFFF"/>
        <w:spacing w:line="480" w:lineRule="exact"/>
        <w:ind w:firstLine="480" w:firstLineChars="200"/>
        <w:rPr>
          <w:rFonts w:hint="eastAsia" w:ascii="宋体" w:hAnsi="宋体" w:eastAsia="宋体" w:cs="宋体"/>
          <w:color w:val="auto"/>
        </w:rPr>
      </w:pPr>
      <w:r>
        <w:rPr>
          <w:rFonts w:hint="eastAsia" w:ascii="宋体" w:hAnsi="宋体" w:eastAsia="宋体" w:cs="宋体"/>
          <w:color w:val="auto"/>
          <w:lang w:eastAsia="zh-CN"/>
        </w:rPr>
        <w:t>长沙湘博建设咨询有限公司</w:t>
      </w:r>
      <w:r>
        <w:rPr>
          <w:rFonts w:hint="eastAsia" w:ascii="宋体" w:hAnsi="宋体" w:eastAsia="宋体" w:cs="宋体"/>
          <w:color w:val="auto"/>
        </w:rPr>
        <w:t>受</w:t>
      </w:r>
      <w:r>
        <w:rPr>
          <w:rFonts w:hint="eastAsia" w:ascii="宋体" w:hAnsi="宋体" w:eastAsia="宋体" w:cs="宋体"/>
          <w:color w:val="auto"/>
          <w:lang w:eastAsia="zh-CN"/>
        </w:rPr>
        <w:t>浏阳市文化旅游产业发展有限责任公司</w:t>
      </w:r>
      <w:r>
        <w:rPr>
          <w:rFonts w:hint="eastAsia" w:ascii="宋体" w:hAnsi="宋体" w:eastAsia="宋体" w:cs="宋体"/>
          <w:color w:val="auto"/>
        </w:rPr>
        <w:t>委托，就其</w:t>
      </w:r>
      <w:r>
        <w:rPr>
          <w:rFonts w:hint="eastAsia" w:ascii="宋体" w:hAnsi="宋体" w:eastAsia="宋体" w:cs="宋体"/>
          <w:color w:val="auto"/>
          <w:lang w:eastAsia="zh-CN"/>
        </w:rPr>
        <w:t>浏阳美的凤凰山幼儿园空调</w:t>
      </w:r>
      <w:r>
        <w:rPr>
          <w:rFonts w:hint="eastAsia" w:ascii="宋体" w:hAnsi="宋体" w:eastAsia="宋体" w:cs="宋体"/>
          <w:color w:val="auto"/>
        </w:rPr>
        <w:t>进行采购，现进行公开招标。</w:t>
      </w:r>
    </w:p>
    <w:p>
      <w:pPr>
        <w:spacing w:line="48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一、招标范围及内容:</w:t>
      </w:r>
      <w:r>
        <w:rPr>
          <w:rFonts w:hint="eastAsia" w:ascii="宋体" w:hAnsi="宋体" w:eastAsia="宋体" w:cs="宋体"/>
          <w:b/>
          <w:bCs/>
          <w:color w:val="auto"/>
          <w:sz w:val="24"/>
          <w:lang w:eastAsia="zh-CN"/>
        </w:rPr>
        <w:t>具体内容包含</w:t>
      </w:r>
      <w:r>
        <w:rPr>
          <w:rFonts w:hint="eastAsia" w:ascii="宋体" w:hAnsi="宋体" w:eastAsia="宋体" w:cs="宋体"/>
          <w:b/>
          <w:bCs/>
          <w:color w:val="auto"/>
          <w:sz w:val="24"/>
          <w:lang w:val="en-US" w:eastAsia="zh-CN"/>
        </w:rPr>
        <w:t>柜式和挂式空调</w:t>
      </w:r>
      <w:r>
        <w:rPr>
          <w:rFonts w:hint="eastAsia" w:ascii="宋体" w:hAnsi="宋体" w:eastAsia="宋体" w:cs="宋体"/>
          <w:b/>
          <w:bCs/>
          <w:color w:val="auto"/>
          <w:sz w:val="24"/>
          <w:lang w:eastAsia="zh-CN"/>
        </w:rPr>
        <w:t>。</w:t>
      </w:r>
    </w:p>
    <w:p>
      <w:pPr>
        <w:spacing w:line="4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二、资金来源:</w:t>
      </w:r>
      <w:r>
        <w:rPr>
          <w:rFonts w:hint="eastAsia" w:ascii="宋体" w:hAnsi="宋体" w:eastAsia="宋体" w:cs="宋体"/>
          <w:color w:val="auto"/>
          <w:sz w:val="24"/>
        </w:rPr>
        <w:t xml:space="preserve"> 招标单位自筹。</w:t>
      </w:r>
    </w:p>
    <w:p>
      <w:pPr>
        <w:spacing w:line="500" w:lineRule="exact"/>
        <w:ind w:firstLine="482" w:firstLineChars="200"/>
        <w:rPr>
          <w:rFonts w:hint="eastAsia" w:ascii="宋体" w:hAnsi="宋体" w:eastAsia="宋体" w:cs="宋体"/>
          <w:b/>
          <w:bCs/>
          <w:color w:val="auto"/>
          <w:sz w:val="24"/>
        </w:rPr>
      </w:pPr>
      <w:bookmarkStart w:id="0" w:name="_Toc429827520"/>
      <w:bookmarkStart w:id="1" w:name="_Toc300677995"/>
      <w:r>
        <w:rPr>
          <w:rFonts w:hint="eastAsia" w:ascii="宋体" w:hAnsi="宋体" w:eastAsia="宋体" w:cs="宋体"/>
          <w:b/>
          <w:bCs/>
          <w:color w:val="auto"/>
          <w:sz w:val="24"/>
          <w:lang w:eastAsia="zh-CN"/>
        </w:rPr>
        <w:t>三</w:t>
      </w:r>
      <w:r>
        <w:rPr>
          <w:rFonts w:hint="eastAsia" w:ascii="宋体" w:hAnsi="宋体" w:eastAsia="宋体" w:cs="宋体"/>
          <w:b/>
          <w:bCs/>
          <w:color w:val="auto"/>
          <w:sz w:val="24"/>
        </w:rPr>
        <w:t>、投标资格要求</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）依法缴纳税收的证明（纳税凭证复印件），或者委托他人缴纳的委托代办协议和近三个月内任意一个月（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2、特定资格条件：无</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kern w:val="2"/>
        </w:rPr>
      </w:pPr>
      <w:r>
        <w:rPr>
          <w:rFonts w:hint="eastAsia" w:ascii="宋体" w:hAnsi="宋体" w:eastAsia="宋体" w:cs="宋体"/>
          <w:b/>
          <w:bCs/>
          <w:color w:val="auto"/>
          <w:spacing w:val="-2"/>
          <w:kern w:val="2"/>
          <w:lang w:eastAsia="zh-CN"/>
        </w:rPr>
        <w:t>四</w:t>
      </w:r>
      <w:r>
        <w:rPr>
          <w:rFonts w:hint="eastAsia" w:ascii="宋体" w:hAnsi="宋体" w:eastAsia="宋体" w:cs="宋体"/>
          <w:b/>
          <w:bCs/>
          <w:color w:val="auto"/>
          <w:spacing w:val="-2"/>
          <w:kern w:val="2"/>
        </w:rPr>
        <w:t>、招标上限价</w:t>
      </w:r>
    </w:p>
    <w:p>
      <w:pPr>
        <w:pStyle w:val="16"/>
        <w:spacing w:before="0" w:beforeAutospacing="0" w:after="0" w:afterAutospacing="0" w:line="500" w:lineRule="exact"/>
        <w:ind w:firstLine="426" w:firstLineChars="180"/>
        <w:jc w:val="both"/>
        <w:rPr>
          <w:rFonts w:hint="eastAsia" w:ascii="宋体" w:hAnsi="宋体" w:eastAsia="宋体" w:cs="宋体"/>
          <w:b/>
          <w:bCs/>
          <w:color w:val="auto"/>
        </w:rPr>
      </w:pPr>
      <w:r>
        <w:rPr>
          <w:rFonts w:hint="eastAsia" w:ascii="宋体" w:hAnsi="宋体" w:eastAsia="宋体" w:cs="宋体"/>
          <w:b/>
          <w:bCs/>
          <w:color w:val="auto"/>
          <w:spacing w:val="-2"/>
          <w:kern w:val="2"/>
        </w:rPr>
        <w:t>招</w:t>
      </w:r>
      <w:r>
        <w:rPr>
          <w:rFonts w:hint="eastAsia" w:ascii="宋体" w:hAnsi="宋体" w:eastAsia="宋体" w:cs="宋体"/>
          <w:b/>
          <w:bCs/>
          <w:color w:val="auto"/>
        </w:rPr>
        <w:t>标上限价</w:t>
      </w:r>
      <w:r>
        <w:rPr>
          <w:rFonts w:hint="eastAsia" w:eastAsia="宋体" w:cs="宋体"/>
          <w:color w:val="auto"/>
          <w:kern w:val="2"/>
          <w:lang w:eastAsia="zh-CN"/>
        </w:rPr>
        <w:t>157760.00</w:t>
      </w:r>
      <w:r>
        <w:rPr>
          <w:rFonts w:hint="eastAsia" w:ascii="宋体" w:hAnsi="宋体" w:eastAsia="宋体" w:cs="宋体"/>
          <w:b/>
          <w:bCs/>
          <w:color w:val="auto"/>
        </w:rPr>
        <w:t>元。</w:t>
      </w:r>
    </w:p>
    <w:p>
      <w:pPr>
        <w:pStyle w:val="10"/>
        <w:spacing w:line="420" w:lineRule="exact"/>
        <w:ind w:firstLine="480"/>
        <w:rPr>
          <w:rFonts w:hint="eastAsia" w:ascii="宋体" w:hAnsi="宋体" w:eastAsia="宋体" w:cs="宋体"/>
          <w:b/>
          <w:bCs w:val="0"/>
          <w:color w:val="auto"/>
          <w:sz w:val="24"/>
        </w:rPr>
      </w:pPr>
      <w:bookmarkStart w:id="2" w:name="_Toc359570304"/>
      <w:bookmarkStart w:id="3" w:name="_Toc401742306"/>
      <w:r>
        <w:rPr>
          <w:rFonts w:hint="eastAsia" w:ascii="宋体" w:hAnsi="宋体" w:eastAsia="宋体" w:cs="宋体"/>
          <w:b/>
          <w:bCs w:val="0"/>
          <w:color w:val="auto"/>
          <w:sz w:val="24"/>
          <w:lang w:eastAsia="zh-CN"/>
        </w:rPr>
        <w:t>五</w:t>
      </w:r>
      <w:r>
        <w:rPr>
          <w:rFonts w:hint="eastAsia" w:ascii="宋体" w:hAnsi="宋体" w:eastAsia="宋体" w:cs="宋体"/>
          <w:b/>
          <w:bCs w:val="0"/>
          <w:color w:val="auto"/>
          <w:sz w:val="24"/>
        </w:rPr>
        <w:t>、其他要求</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b/>
          <w:bCs/>
          <w:color w:val="auto"/>
          <w:sz w:val="24"/>
          <w:lang w:val="en-US" w:eastAsia="zh-CN"/>
        </w:rPr>
        <w:t>6.1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 日历</w:t>
      </w:r>
      <w:r>
        <w:rPr>
          <w:rFonts w:hint="eastAsia" w:ascii="宋体" w:hAnsi="宋体" w:eastAsia="宋体"/>
          <w:b/>
          <w:bCs/>
          <w:color w:val="auto"/>
          <w:sz w:val="24"/>
          <w:u w:val="single"/>
        </w:rPr>
        <w:t xml:space="preserve">天，在2022年  </w:t>
      </w:r>
      <w:r>
        <w:rPr>
          <w:rFonts w:hint="eastAsia" w:ascii="宋体" w:hAnsi="宋体"/>
          <w:b/>
          <w:bCs/>
          <w:color w:val="auto"/>
          <w:sz w:val="24"/>
          <w:u w:val="single"/>
          <w:lang w:val="en-US" w:eastAsia="zh-CN"/>
        </w:rPr>
        <w:t>8月29日</w:t>
      </w:r>
      <w:r>
        <w:rPr>
          <w:rFonts w:hint="eastAsia" w:ascii="宋体" w:hAnsi="宋体" w:eastAsia="宋体"/>
          <w:b/>
          <w:bCs/>
          <w:color w:val="auto"/>
          <w:sz w:val="24"/>
          <w:u w:val="single"/>
        </w:rPr>
        <w:t>（北京时间）前按招标文件要求完成供货、安装、调试，满足环保等相关要求，达到主管部门室内环境等检测检验标准和国家、行业验收标准。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lang w:val="en-US" w:eastAsia="zh-CN"/>
        </w:rPr>
        <w:t>6.2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29</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lang w:val="en-US" w:eastAsia="zh-CN"/>
        </w:rPr>
        <w:t>6.3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为确保项目如期顺利实施，在实施过程中，不因市场变化等因素而变动，供应商在计算报价时应考虑一定的风险系数。</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hint="eastAsia" w:ascii="宋体" w:hAnsi="宋体" w:eastAsia="宋体" w:cs="宋体"/>
          <w:b/>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所有参与项目服务的工作人员一切安全责任由供应商承担。</w:t>
      </w:r>
    </w:p>
    <w:bookmarkEnd w:id="2"/>
    <w:bookmarkEnd w:id="3"/>
    <w:p>
      <w:pPr>
        <w:pStyle w:val="10"/>
        <w:spacing w:line="420" w:lineRule="exact"/>
        <w:ind w:firstLine="0" w:firstLineChars="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、投标文件的编制、密封、递交</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（1）封面：包括招标项目名称、投标单位名称、法定代表人或其委托代理人签名、日期</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（4）法定代表人身份证明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（6）投标报价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（7）经销、或代理货物、或为货物提供售后服务证明材料</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hint="eastAsia" w:ascii="宋体" w:hAnsi="宋体" w:eastAsia="宋体" w:cs="宋体"/>
          <w:color w:val="auto"/>
          <w:sz w:val="24"/>
        </w:rPr>
      </w:pPr>
    </w:p>
    <w:p>
      <w:pPr>
        <w:pStyle w:val="15"/>
        <w:spacing w:line="420" w:lineRule="exact"/>
        <w:rPr>
          <w:rFonts w:hint="eastAsia" w:ascii="宋体" w:hAnsi="宋体" w:eastAsia="宋体" w:cs="宋体"/>
          <w:b/>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、投标文件递交</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2022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8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15</w:t>
      </w:r>
      <w:r>
        <w:rPr>
          <w:rFonts w:hint="eastAsia" w:ascii="宋体" w:hAnsi="宋体" w:eastAsia="宋体" w:cs="宋体"/>
          <w:color w:val="auto"/>
          <w:sz w:val="24"/>
        </w:rPr>
        <w:t>日</w:t>
      </w:r>
      <w:r>
        <w:rPr>
          <w:rFonts w:hint="eastAsia" w:ascii="宋体" w:hAnsi="宋体" w:eastAsia="宋体" w:cs="宋体"/>
          <w:color w:val="auto"/>
          <w:sz w:val="24"/>
          <w:lang w:val="en-US" w:eastAsia="zh-CN"/>
        </w:rPr>
        <w:t>下午</w:t>
      </w:r>
      <w:r>
        <w:rPr>
          <w:rFonts w:hint="eastAsia" w:ascii="宋体" w:hAnsi="宋体" w:eastAsia="宋体" w:cs="宋体"/>
          <w:color w:val="auto"/>
          <w:sz w:val="24"/>
          <w:u w:val="single"/>
        </w:rPr>
        <w:t>0</w:t>
      </w:r>
      <w:r>
        <w:rPr>
          <w:rFonts w:hint="eastAsia" w:ascii="宋体" w:hAnsi="宋体" w:eastAsia="宋体" w:cs="宋体"/>
          <w:color w:val="auto"/>
          <w:sz w:val="24"/>
          <w:u w:val="single"/>
          <w:lang w:val="en-US" w:eastAsia="zh-CN"/>
        </w:rPr>
        <w:t>9</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0</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浏阳市人民东路60号三楼301评标室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hint="eastAsia" w:ascii="宋体" w:hAnsi="宋体" w:eastAsia="宋体" w:cs="宋体"/>
          <w:b/>
          <w:bCs/>
          <w:color w:val="auto"/>
          <w:sz w:val="24"/>
        </w:rPr>
      </w:pPr>
      <w:r>
        <w:rPr>
          <w:rFonts w:hint="eastAsia" w:ascii="宋体" w:hAnsi="宋体" w:eastAsia="宋体" w:cs="宋体"/>
          <w:b/>
          <w:bCs/>
          <w:color w:val="auto"/>
          <w:sz w:val="24"/>
          <w:lang w:eastAsia="zh-CN"/>
        </w:rPr>
        <w:t>八</w:t>
      </w:r>
      <w:r>
        <w:rPr>
          <w:rFonts w:hint="eastAsia" w:ascii="宋体" w:hAnsi="宋体" w:eastAsia="宋体" w:cs="宋体"/>
          <w:b/>
          <w:bCs/>
          <w:color w:val="auto"/>
          <w:sz w:val="24"/>
        </w:rPr>
        <w:t>、评标办法（最低投标价法）</w:t>
      </w:r>
    </w:p>
    <w:p>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lang w:eastAsia="zh-CN"/>
        </w:rPr>
        <w:t>九</w:t>
      </w:r>
      <w:r>
        <w:rPr>
          <w:rFonts w:hint="eastAsia" w:ascii="宋体" w:hAnsi="宋体" w:eastAsia="宋体" w:cs="宋体"/>
          <w:b/>
          <w:bCs/>
          <w:color w:val="auto"/>
          <w:sz w:val="24"/>
        </w:rPr>
        <w:t>、联系方式</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浏阳市文化旅游产业发展有限责任公司</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长沙湘博建设咨询有限公司</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p>
    <w:bookmarkEnd w:id="0"/>
    <w:bookmarkEnd w:id="1"/>
    <w:p>
      <w:pPr>
        <w:pStyle w:val="8"/>
        <w:adjustRightInd w:val="0"/>
        <w:snapToGrid w:val="0"/>
        <w:spacing w:before="156" w:beforeLines="50" w:line="360" w:lineRule="auto"/>
        <w:jc w:val="center"/>
        <w:outlineLvl w:val="0"/>
        <w:rPr>
          <w:rFonts w:hint="eastAsia" w:ascii="宋体" w:hAnsi="宋体" w:eastAsia="宋体" w:cs="宋体"/>
          <w:color w:val="auto"/>
          <w:sz w:val="20"/>
          <w:highlight w:val="red"/>
        </w:rPr>
      </w:pPr>
      <w:bookmarkStart w:id="4" w:name="_Toc256000017"/>
      <w:r>
        <w:rPr>
          <w:rFonts w:hint="eastAsia" w:ascii="宋体" w:hAnsi="宋体" w:eastAsia="宋体" w:cs="宋体"/>
          <w:b/>
          <w:color w:val="auto"/>
          <w:sz w:val="32"/>
          <w:szCs w:val="32"/>
          <w:highlight w:val="white"/>
        </w:rPr>
        <w:t>第</w:t>
      </w:r>
      <w:r>
        <w:rPr>
          <w:rFonts w:hint="eastAsia" w:ascii="宋体" w:hAnsi="宋体" w:eastAsia="宋体" w:cs="宋体"/>
          <w:b/>
          <w:color w:val="auto"/>
          <w:sz w:val="32"/>
          <w:szCs w:val="32"/>
          <w:highlight w:val="white"/>
          <w:lang w:eastAsia="zh-CN"/>
        </w:rPr>
        <w:t>三</w:t>
      </w:r>
      <w:r>
        <w:rPr>
          <w:rFonts w:hint="eastAsia" w:ascii="宋体" w:hAnsi="宋体" w:eastAsia="宋体" w:cs="宋体"/>
          <w:b/>
          <w:color w:val="auto"/>
          <w:sz w:val="32"/>
          <w:szCs w:val="32"/>
          <w:highlight w:val="white"/>
        </w:rPr>
        <w:t>章 技术规格、参数与要求</w:t>
      </w:r>
      <w:bookmarkEnd w:id="4"/>
      <w:bookmarkStart w:id="5" w:name="EB9a8ee9d69ed8461daef322c4246813af"/>
    </w:p>
    <w:bookmarkEnd w:id="5"/>
    <w:p>
      <w:pPr>
        <w:pStyle w:val="58"/>
        <w:autoSpaceDE w:val="0"/>
        <w:autoSpaceDN w:val="0"/>
        <w:adjustRightInd w:val="0"/>
        <w:spacing w:line="500" w:lineRule="exact"/>
        <w:ind w:firstLine="482" w:firstLineChars="200"/>
        <w:jc w:val="left"/>
        <w:rPr>
          <w:rFonts w:hint="eastAsia" w:ascii="宋体" w:hAnsi="宋体" w:eastAsia="宋体" w:cs="宋体"/>
          <w:b/>
          <w:color w:val="auto"/>
          <w:sz w:val="24"/>
          <w:szCs w:val="24"/>
        </w:rPr>
      </w:pPr>
      <w:bookmarkStart w:id="6" w:name="para5"/>
      <w:r>
        <w:rPr>
          <w:rFonts w:hint="eastAsia" w:ascii="宋体" w:hAnsi="宋体" w:eastAsia="宋体" w:cs="宋体"/>
          <w:b/>
          <w:color w:val="auto"/>
          <w:sz w:val="24"/>
          <w:szCs w:val="24"/>
        </w:rPr>
        <w:t>一、采购项目名称及采购预算</w:t>
      </w:r>
    </w:p>
    <w:bookmarkEnd w:id="6"/>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1、采购项目名称：</w:t>
      </w:r>
      <w:r>
        <w:rPr>
          <w:rFonts w:hint="eastAsia" w:ascii="宋体" w:hAnsi="宋体" w:cs="宋体"/>
          <w:color w:val="auto"/>
          <w:sz w:val="24"/>
          <w:szCs w:val="24"/>
          <w:lang w:val="en-US" w:eastAsia="zh-CN"/>
        </w:rPr>
        <w:t>浏阳凤凰山幼儿园空调采购</w:t>
      </w:r>
    </w:p>
    <w:p>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2、采购项目预算：</w:t>
      </w:r>
      <w:r>
        <w:rPr>
          <w:rFonts w:hint="eastAsia" w:ascii="宋体" w:hAnsi="宋体" w:cs="宋体"/>
          <w:color w:val="auto"/>
          <w:kern w:val="2"/>
          <w:lang w:eastAsia="zh-CN"/>
        </w:rPr>
        <w:t>157760.00</w:t>
      </w:r>
      <w:r>
        <w:rPr>
          <w:rFonts w:hint="eastAsia" w:ascii="宋体" w:hAnsi="宋体" w:eastAsia="宋体" w:cs="宋体"/>
          <w:color w:val="auto"/>
          <w:sz w:val="24"/>
          <w:szCs w:val="24"/>
        </w:rPr>
        <w:t>元</w:t>
      </w:r>
    </w:p>
    <w:p>
      <w:pPr>
        <w:pStyle w:val="61"/>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二、项目概况</w:t>
      </w:r>
    </w:p>
    <w:p>
      <w:pPr>
        <w:pStyle w:val="62"/>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7" w:name="OLE_LINK8"/>
      <w:r>
        <w:rPr>
          <w:rFonts w:hint="eastAsia" w:ascii="宋体" w:hAnsi="宋体" w:cs="宋体"/>
          <w:color w:val="auto"/>
          <w:sz w:val="24"/>
          <w:szCs w:val="24"/>
          <w:lang w:val="en-US" w:eastAsia="zh-CN"/>
        </w:rPr>
        <w:t>浏阳凤凰山幼儿园空调采购</w:t>
      </w:r>
      <w:r>
        <w:rPr>
          <w:rFonts w:hint="eastAsia" w:ascii="宋体" w:hAnsi="宋体" w:eastAsia="宋体" w:cs="宋体"/>
          <w:b/>
          <w:bCs/>
          <w:color w:val="auto"/>
          <w:sz w:val="24"/>
          <w:lang w:eastAsia="zh-CN"/>
        </w:rPr>
        <w:t>具体内容包含</w:t>
      </w:r>
      <w:r>
        <w:rPr>
          <w:rFonts w:hint="eastAsia" w:ascii="宋体" w:hAnsi="宋体" w:eastAsia="宋体" w:cs="宋体"/>
          <w:b/>
          <w:bCs/>
          <w:color w:val="auto"/>
          <w:sz w:val="24"/>
          <w:lang w:val="en-US" w:eastAsia="zh-CN"/>
        </w:rPr>
        <w:t>柜式和挂式空调</w:t>
      </w:r>
      <w:r>
        <w:rPr>
          <w:rFonts w:hint="eastAsia" w:ascii="宋体" w:hAnsi="宋体" w:cs="宋体"/>
          <w:b/>
          <w:bCs/>
          <w:color w:val="auto"/>
          <w:sz w:val="24"/>
          <w:lang w:val="en-US" w:eastAsia="zh-CN"/>
        </w:rPr>
        <w:t>。</w:t>
      </w:r>
    </w:p>
    <w:bookmarkEnd w:id="7"/>
    <w:p>
      <w:pPr>
        <w:pStyle w:val="63"/>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三、采购清单及技术规格、参数</w:t>
      </w:r>
    </w:p>
    <w:p>
      <w:pPr>
        <w:pStyle w:val="64"/>
        <w:autoSpaceDE w:val="0"/>
        <w:autoSpaceDN w:val="0"/>
        <w:adjustRightInd w:val="0"/>
        <w:spacing w:line="440" w:lineRule="exact"/>
        <w:ind w:firstLine="482" w:firstLineChars="200"/>
        <w:jc w:val="left"/>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详见附件。</w:t>
      </w:r>
    </w:p>
    <w:p>
      <w:pPr>
        <w:pStyle w:val="64"/>
        <w:autoSpaceDE w:val="0"/>
        <w:autoSpaceDN w:val="0"/>
        <w:adjustRightInd w:val="0"/>
        <w:spacing w:line="440" w:lineRule="exact"/>
        <w:ind w:firstLine="482" w:firstLineChars="2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kern w:val="2"/>
          <w:sz w:val="24"/>
          <w:szCs w:val="24"/>
          <w:lang w:val="en-US" w:eastAsia="zh-CN" w:bidi="ar-SA"/>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Start w:id="8" w:name="OLE_LINK2"/>
      <w:bookmarkStart w:id="9" w:name="OLE_LINK3"/>
      <w:r>
        <w:rPr>
          <w:rFonts w:hint="eastAsia" w:ascii="宋体" w:hAnsi="宋体" w:eastAsia="宋体" w:cs="宋体"/>
          <w:b/>
          <w:color w:val="auto"/>
          <w:sz w:val="24"/>
          <w:szCs w:val="24"/>
        </w:rPr>
        <w:t>项目要求及说明</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1、产品运输、保险及保管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1.3中标人负责产品在交货及安装地点的保管，直至项目验收合格。</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1.5中标人应保证产品包装完整，到达指定的交货地点前未拆封。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1.6中标人送达设备，应提前两天以上和采购人取得联系，以便采购人安排验货</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2、安装、施工、调试及试运行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8"/>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2.7由乙方提供货物安装、调试所需要的辅材。</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3.验收程序：采用</w:t>
      </w:r>
      <w:r>
        <w:rPr>
          <w:rFonts w:hint="eastAsia" w:ascii="宋体" w:hAnsi="宋体" w:eastAsia="宋体" w:cs="宋体"/>
          <w:b/>
          <w:bCs/>
          <w:color w:val="auto"/>
          <w:sz w:val="24"/>
          <w:szCs w:val="24"/>
          <w:lang w:val="en-US" w:eastAsia="zh-CN"/>
        </w:rPr>
        <w:t>简易</w:t>
      </w:r>
      <w:r>
        <w:rPr>
          <w:rFonts w:hint="eastAsia" w:ascii="宋体" w:hAnsi="宋体" w:eastAsia="宋体" w:cs="宋体"/>
          <w:b/>
          <w:bCs/>
          <w:color w:val="auto"/>
          <w:sz w:val="24"/>
          <w:szCs w:val="24"/>
        </w:rPr>
        <w:t>程序验收。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、技术支持与培训</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（2）培训地点：采购人所在地（由采购人根据情况决定）；</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（3）培训人数：采购人的使用操作人员3人以上、维修管理人员1人以上。</w:t>
      </w:r>
    </w:p>
    <w:p>
      <w:pPr>
        <w:spacing w:line="40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、质量保证</w:t>
      </w:r>
      <w:r>
        <w:rPr>
          <w:rFonts w:hint="eastAsia" w:ascii="宋体" w:hAnsi="宋体" w:eastAsia="宋体" w:cs="宋体"/>
          <w:b/>
          <w:bCs/>
          <w:color w:val="auto"/>
          <w:sz w:val="24"/>
          <w:szCs w:val="24"/>
          <w:lang w:eastAsia="zh-CN"/>
        </w:rPr>
        <w:t>与质保及</w:t>
      </w:r>
      <w:r>
        <w:rPr>
          <w:rFonts w:hint="eastAsia" w:ascii="宋体" w:hAnsi="宋体" w:eastAsia="宋体" w:cs="宋体"/>
          <w:b/>
          <w:bCs/>
          <w:color w:val="auto"/>
          <w:sz w:val="24"/>
          <w:szCs w:val="24"/>
        </w:rPr>
        <w:t>售后服务</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质量保证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（3）免费对采购单位管理、操作人员培训。</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lang w:eastAsia="zh-CN"/>
        </w:rPr>
        <w:t>质保及</w:t>
      </w:r>
      <w:r>
        <w:rPr>
          <w:rFonts w:hint="eastAsia" w:ascii="宋体" w:hAnsi="宋体" w:eastAsia="宋体" w:cs="宋体"/>
          <w:b/>
          <w:bCs/>
          <w:color w:val="auto"/>
          <w:sz w:val="24"/>
          <w:szCs w:val="24"/>
        </w:rPr>
        <w:t>售后服务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（8）中标人需提拟投入该项目配送人员名单以及项目负责人</w:t>
      </w:r>
      <w:r>
        <w:rPr>
          <w:rFonts w:hint="eastAsia" w:ascii="宋体" w:hAnsi="宋体" w:cs="宋体"/>
          <w:color w:val="auto"/>
          <w:sz w:val="24"/>
          <w:szCs w:val="24"/>
          <w:lang w:val="en-US" w:eastAsia="zh-CN"/>
        </w:rPr>
        <w:t>姓名及</w:t>
      </w:r>
      <w:r>
        <w:rPr>
          <w:rFonts w:hint="eastAsia" w:ascii="宋体" w:hAnsi="宋体" w:eastAsia="宋体" w:cs="宋体"/>
          <w:color w:val="auto"/>
          <w:sz w:val="24"/>
          <w:szCs w:val="24"/>
          <w:lang w:val="en-US" w:eastAsia="zh-CN"/>
        </w:rPr>
        <w:t>联系方式，以便各单位（ 部门）联系供货。如中标人在配送过程中更换项目负责人，需提前一周通知采购人。</w:t>
      </w:r>
    </w:p>
    <w:bookmarkEnd w:id="9"/>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w:t>
      </w:r>
      <w:bookmarkStart w:id="10" w:name="OLE_LINK5"/>
      <w:r>
        <w:rPr>
          <w:rFonts w:hint="eastAsia" w:ascii="宋体" w:hAnsi="宋体" w:eastAsia="宋体" w:cs="宋体"/>
          <w:b/>
          <w:bCs/>
          <w:color w:val="auto"/>
          <w:sz w:val="24"/>
          <w:szCs w:val="24"/>
        </w:rPr>
        <w:t>供货要求</w:t>
      </w:r>
    </w:p>
    <w:p>
      <w:pPr>
        <w:spacing w:line="440" w:lineRule="exact"/>
        <w:ind w:firstLine="480" w:firstLineChars="200"/>
        <w:rPr>
          <w:rFonts w:hint="eastAsia" w:ascii="宋体" w:hAnsi="宋体" w:eastAsia="宋体"/>
          <w:b/>
          <w:bCs/>
          <w:color w:val="auto"/>
          <w:sz w:val="24"/>
          <w:u w:val="single"/>
        </w:rPr>
      </w:pPr>
      <w:r>
        <w:rPr>
          <w:rFonts w:hint="eastAsia" w:ascii="宋体" w:hAnsi="宋体" w:eastAsia="宋体" w:cs="宋体"/>
          <w:color w:val="auto"/>
          <w:sz w:val="24"/>
          <w:szCs w:val="24"/>
          <w:lang w:val="en-US" w:eastAsia="zh-CN"/>
        </w:rPr>
        <w:t>6.1</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29</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0"/>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、其他要求及说明</w:t>
      </w:r>
    </w:p>
    <w:p>
      <w:pPr>
        <w:pStyle w:val="66"/>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1" w:name="OLE_LINK7"/>
      <w:r>
        <w:rPr>
          <w:rFonts w:hint="eastAsia" w:ascii="宋体" w:hAnsi="宋体" w:eastAsia="宋体" w:cs="宋体"/>
          <w:color w:val="auto"/>
          <w:sz w:val="24"/>
          <w:szCs w:val="24"/>
        </w:rPr>
        <w:t>1、交货时间及地点</w:t>
      </w:r>
    </w:p>
    <w:p>
      <w:pPr>
        <w:pStyle w:val="67"/>
        <w:autoSpaceDE w:val="0"/>
        <w:autoSpaceDN w:val="0"/>
        <w:adjustRightInd w:val="0"/>
        <w:spacing w:line="440" w:lineRule="exact"/>
        <w:ind w:firstLine="480" w:firstLineChars="200"/>
        <w:jc w:val="left"/>
        <w:rPr>
          <w:rFonts w:hint="eastAsia" w:ascii="宋体" w:hAnsi="宋体" w:eastAsia="宋体"/>
          <w:b/>
          <w:bCs/>
          <w:color w:val="auto"/>
          <w:sz w:val="24"/>
          <w:u w:val="single"/>
        </w:rPr>
      </w:pPr>
      <w:bookmarkStart w:id="12" w:name="OLE_LINK6"/>
      <w:r>
        <w:rPr>
          <w:rFonts w:hint="eastAsia" w:ascii="宋体" w:hAnsi="宋体" w:eastAsia="宋体" w:cs="宋体"/>
          <w:color w:val="auto"/>
          <w:sz w:val="24"/>
          <w:szCs w:val="24"/>
        </w:rPr>
        <w:t>2、交付使用时间：</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 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8月29日</w:t>
      </w:r>
      <w:r>
        <w:rPr>
          <w:rFonts w:hint="eastAsia" w:ascii="宋体" w:hAnsi="宋体" w:eastAsia="宋体"/>
          <w:b/>
          <w:bCs/>
          <w:color w:val="auto"/>
          <w:sz w:val="24"/>
          <w:u w:val="single"/>
        </w:rPr>
        <w:t>（北京时间）前按招标文件要求完成供货、安装、调试，满足环保等相关要求，达到主管部门室内环境等检测检验标准和国家、行业验收标准。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3、交货地点：采购人指定地点。</w:t>
      </w:r>
    </w:p>
    <w:bookmarkEnd w:id="12"/>
    <w:p>
      <w:pPr>
        <w:pStyle w:val="69"/>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4、结算方法</w:t>
      </w:r>
    </w:p>
    <w:p>
      <w:pPr>
        <w:pStyle w:val="70"/>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val="en-US" w:eastAsia="zh-CN"/>
        </w:rPr>
        <w:t>浏阳市文化旅游产业发展有限责任公司</w:t>
      </w:r>
      <w:r>
        <w:rPr>
          <w:rFonts w:hint="eastAsia" w:ascii="宋体" w:hAnsi="宋体" w:eastAsia="宋体" w:cs="宋体"/>
          <w:color w:val="auto"/>
          <w:sz w:val="24"/>
          <w:szCs w:val="24"/>
        </w:rPr>
        <w:t>。</w:t>
      </w:r>
    </w:p>
    <w:p>
      <w:pPr>
        <w:pStyle w:val="71"/>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（2）付款方式：所有设备安装调试完毕，验收合格后30日内支付合同金额的60%；中标人提交完整结算资料经采购人审计完成后30日内支付至审计金额的9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%，余款在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1"/>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8.采购人不组织踏勘，投标人在投标前，可自行踏勘现场，有关费用自理，踏勘期间发生的意外自负。</w:t>
      </w:r>
    </w:p>
    <w:p>
      <w:pPr>
        <w:shd w:val="clear" w:color="auto" w:fill="FFFFFF"/>
        <w:spacing w:line="360" w:lineRule="auto"/>
        <w:ind w:firstLine="482" w:firstLineChars="200"/>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对于上述项目要求，供应商应在投标文件中进行回应，作出承诺及说明。</w:t>
      </w:r>
    </w:p>
    <w:p>
      <w:pPr>
        <w:spacing w:line="400" w:lineRule="exact"/>
        <w:rPr>
          <w:rFonts w:hint="eastAsia" w:ascii="宋体" w:hAnsi="宋体" w:eastAsia="宋体" w:cs="宋体"/>
          <w:bCs/>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r>
        <w:rPr>
          <w:rFonts w:hint="eastAsia" w:ascii="宋体" w:hAnsi="宋体" w:eastAsia="宋体" w:cs="宋体"/>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color w:val="auto"/>
        </w:rPr>
      </w:pPr>
    </w:p>
    <w:p>
      <w:pPr>
        <w:overflowPunct w:val="0"/>
        <w:spacing w:beforeLines="100"/>
        <w:jc w:val="center"/>
        <w:rPr>
          <w:rFonts w:hint="eastAsia"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浏阳凤凰山幼儿园空调采购</w:t>
      </w:r>
    </w:p>
    <w:p>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overflowPunct w:val="0"/>
        <w:jc w:val="left"/>
        <w:rPr>
          <w:rFonts w:hint="eastAsia" w:ascii="宋体" w:hAnsi="宋体" w:eastAsia="宋体" w:cs="宋体"/>
          <w:color w:val="auto"/>
          <w:sz w:val="24"/>
          <w:szCs w:val="28"/>
        </w:rPr>
      </w:pPr>
    </w:p>
    <w:p>
      <w:pPr>
        <w:overflowPunct w:val="0"/>
        <w:jc w:val="left"/>
        <w:rPr>
          <w:rFonts w:hint="eastAsia" w:ascii="宋体" w:hAnsi="宋体" w:eastAsia="宋体" w:cs="宋体"/>
          <w:color w:val="auto"/>
          <w:sz w:val="24"/>
          <w:szCs w:val="28"/>
        </w:rPr>
      </w:pPr>
    </w:p>
    <w:p>
      <w:pPr>
        <w:overflowPunct w:val="0"/>
        <w:ind w:firstLine="1200" w:firstLineChars="5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pPr>
        <w:overflowPunct w:val="0"/>
        <w:jc w:val="center"/>
        <w:rPr>
          <w:rFonts w:hint="eastAsia" w:ascii="宋体" w:hAnsi="宋体" w:eastAsia="宋体" w:cs="宋体"/>
          <w:color w:val="auto"/>
          <w:sz w:val="36"/>
          <w:szCs w:val="36"/>
        </w:rPr>
      </w:pPr>
      <w:r>
        <w:rPr>
          <w:rFonts w:hint="eastAsia" w:ascii="宋体" w:hAnsi="宋体" w:eastAsia="宋体" w:cs="宋体"/>
          <w:color w:val="auto"/>
          <w:sz w:val="24"/>
          <w:szCs w:val="28"/>
        </w:rPr>
        <w:t>年月日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hint="eastAsia" w:ascii="宋体" w:hAnsi="宋体" w:eastAsia="宋体" w:cs="宋体"/>
          <w:color w:val="auto"/>
          <w:sz w:val="24"/>
        </w:rPr>
      </w:pPr>
    </w:p>
    <w:p>
      <w:pPr>
        <w:numPr>
          <w:ilvl w:val="0"/>
          <w:numId w:val="3"/>
        </w:numPr>
        <w:spacing w:line="420" w:lineRule="exact"/>
        <w:rPr>
          <w:rFonts w:hint="eastAsia" w:ascii="宋体" w:hAnsi="宋体" w:eastAsia="宋体" w:cs="宋体"/>
          <w:color w:val="auto"/>
          <w:sz w:val="24"/>
        </w:rPr>
      </w:pPr>
      <w:r>
        <w:rPr>
          <w:rFonts w:hint="eastAsia" w:ascii="宋体" w:hAnsi="宋体" w:eastAsia="宋体" w:cs="宋体"/>
          <w:color w:val="auto"/>
          <w:sz w:val="24"/>
        </w:rPr>
        <w:t>投标承诺汇总表</w:t>
      </w:r>
    </w:p>
    <w:p>
      <w:pPr>
        <w:spacing w:line="420" w:lineRule="exact"/>
        <w:ind w:left="480"/>
        <w:rPr>
          <w:rFonts w:hint="eastAsia" w:ascii="宋体" w:hAnsi="宋体" w:eastAsia="宋体" w:cs="宋体"/>
          <w:color w:val="auto"/>
          <w:sz w:val="24"/>
        </w:rPr>
      </w:pPr>
      <w:r>
        <w:rPr>
          <w:rFonts w:hint="eastAsia" w:ascii="宋体" w:hAnsi="宋体" w:eastAsia="宋体" w:cs="宋体"/>
          <w:color w:val="auto"/>
          <w:sz w:val="24"/>
        </w:rPr>
        <w:t>2. 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法定代表人身份证明</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5. 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投标报价</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7. 经销、或代理货物、或为货物提供售后服务证明材料</w:t>
      </w:r>
    </w:p>
    <w:p>
      <w:pPr>
        <w:spacing w:line="420" w:lineRule="exact"/>
        <w:ind w:firstLine="480"/>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rPr>
          <w:rFonts w:hint="eastAsia" w:ascii="宋体" w:hAnsi="宋体" w:eastAsia="宋体" w:cs="宋体"/>
          <w:color w:val="auto"/>
          <w:sz w:val="24"/>
        </w:rPr>
      </w:pPr>
    </w:p>
    <w:p>
      <w:pPr>
        <w:spacing w:line="420" w:lineRule="exact"/>
        <w:jc w:val="center"/>
        <w:rPr>
          <w:rFonts w:hint="eastAsia"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投标单位名称</w:t>
            </w:r>
          </w:p>
        </w:tc>
        <w:tc>
          <w:tcPr>
            <w:tcW w:w="7509" w:type="dxa"/>
            <w:vAlign w:val="center"/>
          </w:tcPr>
          <w:p>
            <w:pPr>
              <w:spacing w:line="70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7509" w:type="dxa"/>
            <w:vAlign w:val="center"/>
          </w:tcPr>
          <w:p>
            <w:pPr>
              <w:spacing w:line="7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浏阳凤凰山幼儿园空调采购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项目负责人</w:t>
            </w:r>
          </w:p>
        </w:tc>
        <w:tc>
          <w:tcPr>
            <w:tcW w:w="7509" w:type="dxa"/>
            <w:vAlign w:val="center"/>
          </w:tcPr>
          <w:p>
            <w:pPr>
              <w:spacing w:line="70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投标报价（元）</w:t>
            </w:r>
          </w:p>
        </w:tc>
        <w:tc>
          <w:tcPr>
            <w:tcW w:w="7509" w:type="dxa"/>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交货期承诺</w:t>
            </w:r>
          </w:p>
        </w:tc>
        <w:tc>
          <w:tcPr>
            <w:tcW w:w="7509" w:type="dxa"/>
            <w:vAlign w:val="center"/>
          </w:tcPr>
          <w:p>
            <w:pPr>
              <w:pStyle w:val="10"/>
              <w:spacing w:line="420" w:lineRule="exact"/>
              <w:ind w:firstLine="360" w:firstLineChars="200"/>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质量要求承诺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lang w:val="sq-AL"/>
              </w:rPr>
            </w:pPr>
            <w:r>
              <w:rPr>
                <w:rFonts w:hint="eastAsia" w:ascii="宋体" w:hAnsi="宋体" w:eastAsia="宋体" w:cs="宋体"/>
                <w:bCs/>
                <w:color w:val="auto"/>
                <w:sz w:val="18"/>
                <w:szCs w:val="18"/>
              </w:rPr>
              <w:t>所有设备安装调试完毕，验收合格后30日内支付合同金额的60%；中标人提交完整结算资料经采购人审计完成后30日内支付至审计金额的9</w:t>
            </w:r>
            <w:r>
              <w:rPr>
                <w:rFonts w:hint="eastAsia" w:ascii="宋体" w:hAnsi="宋体" w:eastAsia="宋体" w:cs="宋体"/>
                <w:bCs/>
                <w:color w:val="auto"/>
                <w:sz w:val="18"/>
                <w:szCs w:val="18"/>
                <w:lang w:val="en-US" w:eastAsia="zh-CN"/>
              </w:rPr>
              <w:t>7</w:t>
            </w:r>
            <w:r>
              <w:rPr>
                <w:rFonts w:hint="eastAsia" w:ascii="宋体" w:hAnsi="宋体" w:eastAsia="宋体" w:cs="宋体"/>
                <w:bCs/>
                <w:color w:val="auto"/>
                <w:sz w:val="18"/>
                <w:szCs w:val="18"/>
              </w:rPr>
              <w:t>%，余款在</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结算方式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color w:val="auto"/>
                <w:sz w:val="18"/>
                <w:szCs w:val="18"/>
              </w:rPr>
            </w:pPr>
            <w:r>
              <w:rPr>
                <w:rFonts w:hint="eastAsia" w:ascii="宋体" w:hAnsi="宋体" w:eastAsia="宋体" w:cs="宋体"/>
                <w:bCs/>
                <w:color w:val="auto"/>
                <w:sz w:val="18"/>
                <w:szCs w:val="18"/>
              </w:rPr>
              <w:t>本项目为交钥匙工程，投标报价应包括招标文件招标范围内所有货物（产品）、材料运抵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人指定项目现场，安装、调试、通过验收、达到正常使用的全部费用，包括但不限于乙方自制的或外购的全部设备及材料的价格、包装费、运杂费(运抵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w:t>
            </w:r>
            <w:r>
              <w:rPr>
                <w:rFonts w:hint="eastAsia" w:ascii="宋体" w:hAnsi="宋体" w:eastAsia="宋体" w:cs="宋体"/>
                <w:bCs/>
                <w:color w:val="auto"/>
                <w:sz w:val="18"/>
                <w:szCs w:val="18"/>
                <w:lang w:eastAsia="zh-CN"/>
              </w:rPr>
              <w:t>他</w:t>
            </w:r>
            <w:r>
              <w:rPr>
                <w:rFonts w:hint="eastAsia" w:ascii="宋体" w:hAnsi="宋体" w:eastAsia="宋体" w:cs="宋体"/>
                <w:bCs/>
                <w:color w:val="auto"/>
                <w:sz w:val="18"/>
                <w:szCs w:val="18"/>
              </w:rPr>
              <w:t>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使用的时间，若因甲方特殊原因要求减项的则按乙方投标价格减除</w:t>
            </w:r>
            <w:r>
              <w:rPr>
                <w:rFonts w:hint="eastAsia" w:ascii="宋体" w:hAnsi="宋体" w:eastAsia="宋体" w:cs="宋体"/>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采购合同承诺</w:t>
            </w:r>
          </w:p>
        </w:tc>
        <w:tc>
          <w:tcPr>
            <w:tcW w:w="7509" w:type="dxa"/>
            <w:vAlign w:val="center"/>
          </w:tcPr>
          <w:p>
            <w:pPr>
              <w:spacing w:line="400" w:lineRule="exact"/>
              <w:jc w:val="left"/>
              <w:rPr>
                <w:rFonts w:hint="eastAsia" w:ascii="宋体" w:hAnsi="宋体" w:eastAsia="宋体" w:cs="宋体"/>
                <w:bCs/>
                <w:color w:val="auto"/>
                <w:sz w:val="18"/>
                <w:szCs w:val="18"/>
                <w:lang w:val="sq-AL"/>
              </w:rPr>
            </w:pPr>
            <w:r>
              <w:rPr>
                <w:rFonts w:hint="eastAsia" w:ascii="宋体" w:hAnsi="宋体" w:eastAsia="宋体" w:cs="宋体"/>
                <w:b/>
                <w:color w:val="auto"/>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响应与偏离</w:t>
            </w:r>
          </w:p>
        </w:tc>
        <w:tc>
          <w:tcPr>
            <w:tcW w:w="7509" w:type="dxa"/>
            <w:vAlign w:val="center"/>
          </w:tcPr>
          <w:p>
            <w:pPr>
              <w:spacing w:line="400" w:lineRule="exact"/>
              <w:jc w:val="center"/>
              <w:rPr>
                <w:rFonts w:hint="eastAsia"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s="宋体"/>
                <w:color w:val="auto"/>
                <w:sz w:val="18"/>
                <w:szCs w:val="18"/>
              </w:rPr>
              <w:t>响应招标文件要求</w:t>
            </w:r>
          </w:p>
        </w:tc>
      </w:tr>
    </w:tbl>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hint="eastAsia" w:ascii="宋体" w:hAnsi="宋体" w:eastAsia="宋体" w:cs="宋体"/>
          <w:b/>
          <w:color w:val="auto"/>
          <w:szCs w:val="32"/>
        </w:rPr>
      </w:pPr>
      <w:r>
        <w:rPr>
          <w:rFonts w:hint="eastAsia" w:ascii="宋体" w:hAnsi="宋体" w:eastAsia="宋体" w:cs="宋体"/>
          <w:b/>
          <w:color w:val="auto"/>
          <w:szCs w:val="32"/>
        </w:rPr>
        <w:br w:type="page"/>
      </w:r>
    </w:p>
    <w:p>
      <w:pPr>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分项价格表</w:t>
      </w:r>
    </w:p>
    <w:p>
      <w:pPr>
        <w:adjustRightInd w:val="0"/>
        <w:snapToGrid w:val="0"/>
        <w:spacing w:line="440" w:lineRule="exact"/>
        <w:rPr>
          <w:rFonts w:hint="eastAsia" w:ascii="宋体" w:hAnsi="宋体" w:eastAsia="宋体" w:cs="宋体"/>
          <w:color w:val="auto"/>
          <w:sz w:val="22"/>
          <w:szCs w:val="22"/>
        </w:rPr>
      </w:pPr>
      <w:r>
        <w:rPr>
          <w:rFonts w:hint="eastAsia" w:ascii="宋体" w:hAnsi="宋体" w:eastAsia="宋体" w:cs="宋体"/>
          <w:b/>
          <w:color w:val="auto"/>
          <w:sz w:val="22"/>
          <w:szCs w:val="22"/>
        </w:rPr>
        <w:t>项目名称：金额单位：</w:t>
      </w:r>
      <w:r>
        <w:rPr>
          <w:rFonts w:hint="eastAsia" w:ascii="宋体" w:hAnsi="宋体" w:eastAsia="宋体" w:cs="宋体"/>
          <w:color w:val="auto"/>
          <w:sz w:val="22"/>
          <w:szCs w:val="22"/>
        </w:rPr>
        <w:t>元</w:t>
      </w:r>
    </w:p>
    <w:tbl>
      <w:tblPr>
        <w:tblStyle w:val="18"/>
        <w:tblW w:w="883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序</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型号</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制造厂</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合计</w:t>
            </w:r>
          </w:p>
        </w:tc>
      </w:tr>
    </w:tbl>
    <w:p>
      <w:pPr>
        <w:spacing w:line="360" w:lineRule="exact"/>
        <w:ind w:firstLine="221" w:firstLineChars="100"/>
        <w:rPr>
          <w:rFonts w:hint="eastAsia" w:ascii="宋体" w:hAnsi="宋体" w:eastAsia="宋体" w:cs="宋体"/>
          <w:b/>
          <w:color w:val="auto"/>
          <w:sz w:val="22"/>
          <w:szCs w:val="22"/>
        </w:rPr>
      </w:pPr>
    </w:p>
    <w:p>
      <w:pPr>
        <w:adjustRightInd w:val="0"/>
        <w:snapToGrid w:val="0"/>
        <w:spacing w:line="440" w:lineRule="exact"/>
        <w:rPr>
          <w:rFonts w:hint="eastAsia" w:ascii="宋体" w:hAnsi="宋体" w:eastAsia="宋体" w:cs="宋体"/>
          <w:color w:val="auto"/>
          <w:sz w:val="22"/>
          <w:szCs w:val="22"/>
          <w:u w:val="single"/>
        </w:rPr>
      </w:pPr>
      <w:r>
        <w:rPr>
          <w:rFonts w:hint="eastAsia" w:ascii="宋体" w:hAnsi="宋体" w:eastAsia="宋体" w:cs="宋体"/>
          <w:color w:val="auto"/>
          <w:sz w:val="22"/>
          <w:szCs w:val="22"/>
        </w:rPr>
        <w:t>报价金额合计：（人民币）小写：大写：。</w:t>
      </w:r>
    </w:p>
    <w:p>
      <w:pPr>
        <w:adjustRightInd w:val="0"/>
        <w:snapToGrid w:val="0"/>
        <w:spacing w:line="440" w:lineRule="exact"/>
        <w:ind w:left="-134" w:leftChars="-42"/>
        <w:rPr>
          <w:rFonts w:hint="eastAsia" w:ascii="宋体" w:hAnsi="宋体" w:eastAsia="宋体" w:cs="宋体"/>
          <w:color w:val="auto"/>
          <w:sz w:val="22"/>
          <w:szCs w:val="22"/>
        </w:rPr>
      </w:pPr>
      <w:r>
        <w:rPr>
          <w:rFonts w:hint="eastAsia" w:ascii="宋体" w:hAnsi="宋体" w:eastAsia="宋体" w:cs="宋体"/>
          <w:color w:val="auto"/>
          <w:sz w:val="22"/>
          <w:szCs w:val="22"/>
        </w:rPr>
        <w:t>说明：</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2、品牌和制造厂商指产品的品牌和生产厂商的名称。</w:t>
      </w:r>
    </w:p>
    <w:p>
      <w:pPr>
        <w:adjustRightInd w:val="0"/>
        <w:snapToGrid w:val="0"/>
        <w:spacing w:line="440" w:lineRule="exact"/>
        <w:ind w:left="-134" w:leftChars="-42" w:firstLine="440" w:firstLineChars="200"/>
        <w:rPr>
          <w:rFonts w:hint="eastAsia" w:ascii="宋体" w:hAnsi="宋体" w:eastAsia="宋体" w:cs="宋体"/>
          <w:b/>
          <w:color w:val="auto"/>
          <w:szCs w:val="32"/>
        </w:rPr>
      </w:pPr>
      <w:r>
        <w:rPr>
          <w:rFonts w:hint="eastAsia" w:ascii="宋体" w:hAnsi="宋体" w:eastAsia="宋体" w:cs="宋体"/>
          <w:color w:val="auto"/>
          <w:sz w:val="22"/>
          <w:szCs w:val="22"/>
        </w:rPr>
        <w:br w:type="page"/>
      </w:r>
    </w:p>
    <w:p>
      <w:pPr>
        <w:spacing w:line="420" w:lineRule="exact"/>
        <w:jc w:val="center"/>
        <w:rPr>
          <w:rFonts w:hint="eastAsia" w:ascii="宋体" w:hAnsi="宋体" w:eastAsia="宋体" w:cs="宋体"/>
          <w:b/>
          <w:color w:val="auto"/>
          <w:szCs w:val="32"/>
        </w:rPr>
      </w:pPr>
      <w:r>
        <w:rPr>
          <w:rFonts w:hint="eastAsia" w:ascii="宋体" w:hAnsi="宋体" w:eastAsia="宋体" w:cs="宋体"/>
          <w:b/>
          <w:color w:val="auto"/>
          <w:szCs w:val="32"/>
        </w:rPr>
        <w:t>二、货物说明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货物技术指标说明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10" w:firstLineChars="100"/>
        <w:rPr>
          <w:rFonts w:hint="eastAsia" w:ascii="宋体" w:hAnsi="宋体" w:eastAsia="宋体" w:cs="宋体"/>
          <w:color w:val="auto"/>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21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货物名称</w:t>
            </w:r>
          </w:p>
        </w:tc>
        <w:tc>
          <w:tcPr>
            <w:tcW w:w="119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制造商名称</w:t>
            </w:r>
          </w:p>
        </w:tc>
        <w:tc>
          <w:tcPr>
            <w:tcW w:w="177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品牌/型号规格</w:t>
            </w:r>
          </w:p>
        </w:tc>
        <w:tc>
          <w:tcPr>
            <w:tcW w:w="181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主要技术参数和技术指标</w:t>
            </w:r>
          </w:p>
        </w:tc>
        <w:tc>
          <w:tcPr>
            <w:tcW w:w="1542"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政策功能类型及编号</w:t>
            </w:r>
          </w:p>
        </w:tc>
        <w:tc>
          <w:tcPr>
            <w:tcW w:w="10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bl>
    <w:p>
      <w:pPr>
        <w:adjustRightInd w:val="0"/>
        <w:snapToGrid w:val="0"/>
        <w:ind w:left="-134" w:leftChars="-42"/>
        <w:outlineLvl w:val="0"/>
        <w:rPr>
          <w:rFonts w:hint="eastAsia" w:ascii="宋体" w:hAnsi="宋体" w:eastAsia="宋体" w:cs="宋体"/>
          <w:bCs/>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说明</w:t>
      </w:r>
      <w:r>
        <w:rPr>
          <w:rFonts w:hint="eastAsia" w:ascii="宋体" w:hAnsi="宋体" w:eastAsia="宋体" w:cs="宋体"/>
          <w:bCs/>
          <w:color w:val="auto"/>
          <w:sz w:val="21"/>
          <w:szCs w:val="21"/>
        </w:rPr>
        <w:t>：货物的主要技术参数和技术指标可另页描述。</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法定代表人或其委托代理人(签字)：_</w:t>
      </w:r>
    </w:p>
    <w:p>
      <w:pPr>
        <w:adjustRightInd w:val="0"/>
        <w:snapToGrid w:val="0"/>
        <w:ind w:left="-134" w:leftChars="-42" w:firstLine="210" w:firstLineChars="100"/>
        <w:rPr>
          <w:rFonts w:hint="eastAsia" w:ascii="宋体" w:hAnsi="宋体" w:eastAsia="宋体" w:cs="宋体"/>
          <w:color w:val="auto"/>
          <w:sz w:val="21"/>
        </w:rPr>
      </w:pPr>
      <w:r>
        <w:rPr>
          <w:rFonts w:hint="eastAsia" w:ascii="宋体" w:hAnsi="宋体" w:eastAsia="宋体" w:cs="宋体"/>
          <w:color w:val="auto"/>
          <w:sz w:val="21"/>
          <w:szCs w:val="21"/>
        </w:rPr>
        <w:t>日期：  年  月  日</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spacing w:line="380" w:lineRule="exact"/>
        <w:rPr>
          <w:rFonts w:hint="eastAsia" w:ascii="宋体" w:hAnsi="宋体" w:eastAsia="宋体" w:cs="宋体"/>
          <w:b/>
          <w:color w:val="auto"/>
          <w:szCs w:val="32"/>
        </w:rPr>
      </w:pPr>
    </w:p>
    <w:p>
      <w:pPr>
        <w:adjustRightInd w:val="0"/>
        <w:snapToGrid w:val="0"/>
        <w:spacing w:line="360" w:lineRule="auto"/>
        <w:outlineLvl w:val="0"/>
        <w:rPr>
          <w:rFonts w:hint="eastAsia" w:ascii="宋体" w:hAnsi="宋体" w:eastAsia="宋体" w:cs="宋体"/>
          <w:b/>
          <w:color w:val="auto"/>
          <w:sz w:val="21"/>
          <w:szCs w:val="21"/>
        </w:rPr>
      </w:pP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s="宋体"/>
          <w:b/>
          <w:color w:val="auto"/>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bl>
    <w:p>
      <w:pPr>
        <w:rPr>
          <w:rFonts w:hint="eastAsia" w:ascii="宋体" w:hAnsi="宋体" w:eastAsia="宋体" w:cs="宋体"/>
          <w:color w:val="auto"/>
          <w:sz w:val="21"/>
          <w:szCs w:val="20"/>
        </w:rPr>
      </w:pPr>
      <w:r>
        <w:rPr>
          <w:rFonts w:hint="eastAsia" w:ascii="宋体" w:hAnsi="宋体" w:eastAsia="宋体" w:cs="宋体"/>
          <w:color w:val="auto"/>
          <w:sz w:val="21"/>
          <w:szCs w:val="20"/>
        </w:rPr>
        <w:t>注：如无偏离，则必须注明无偏离。</w:t>
      </w: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p>
    <w:p>
      <w:pPr>
        <w:adjustRightInd w:val="0"/>
        <w:snapToGrid w:val="0"/>
        <w:spacing w:line="360" w:lineRule="auto"/>
        <w:outlineLvl w:val="0"/>
        <w:rPr>
          <w:rFonts w:hint="eastAsia" w:ascii="宋体" w:hAnsi="宋体" w:eastAsia="宋体" w:cs="宋体"/>
          <w:color w:val="auto"/>
          <w:sz w:val="21"/>
          <w:szCs w:val="21"/>
        </w:rPr>
        <w:sectPr>
          <w:footerReference r:id="rId7" w:type="first"/>
          <w:footerReference r:id="rId6" w:type="default"/>
          <w:pgSz w:w="11906" w:h="16838"/>
          <w:pgMar w:top="1270" w:right="1247" w:bottom="1270" w:left="1247" w:header="851" w:footer="992" w:gutter="0"/>
          <w:pgNumType w:fmt="decimal" w:start="1"/>
          <w:cols w:space="720" w:num="1"/>
          <w:titlePg/>
          <w:docGrid w:type="lines" w:linePitch="435" w:charSpace="0"/>
        </w:sectPr>
      </w:pPr>
      <w:r>
        <w:rPr>
          <w:rFonts w:hint="eastAsia" w:ascii="宋体" w:hAnsi="宋体" w:eastAsia="宋体" w:cs="宋体"/>
          <w:color w:val="auto"/>
          <w:sz w:val="21"/>
          <w:szCs w:val="21"/>
        </w:rPr>
        <w:t xml:space="preserve">日          期：  年  月 </w:t>
      </w:r>
    </w:p>
    <w:p>
      <w:pPr>
        <w:spacing w:line="380" w:lineRule="exact"/>
        <w:rPr>
          <w:rFonts w:hint="eastAsia" w:ascii="宋体" w:hAnsi="宋体" w:eastAsia="宋体" w:cs="宋体"/>
          <w:b/>
          <w:color w:val="auto"/>
          <w:szCs w:val="32"/>
        </w:rPr>
      </w:pPr>
    </w:p>
    <w:p>
      <w:pPr>
        <w:spacing w:line="380" w:lineRule="exact"/>
        <w:jc w:val="center"/>
        <w:rPr>
          <w:rFonts w:hint="eastAsia" w:ascii="宋体" w:hAnsi="宋体" w:eastAsia="宋体" w:cs="宋体"/>
          <w:b/>
          <w:color w:val="auto"/>
          <w:szCs w:val="32"/>
        </w:rPr>
      </w:pPr>
      <w:r>
        <w:rPr>
          <w:rFonts w:hint="eastAsia" w:ascii="宋体" w:hAnsi="宋体" w:eastAsia="宋体" w:cs="宋体"/>
          <w:b/>
          <w:color w:val="auto"/>
          <w:szCs w:val="32"/>
        </w:rPr>
        <w:t>四、法定代表人身份证明</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地址：</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hint="eastAsia" w:ascii="宋体" w:hAnsi="宋体" w:eastAsia="宋体" w:cs="宋体"/>
          <w:b/>
          <w:color w:val="auto"/>
          <w:sz w:val="24"/>
        </w:rPr>
      </w:pPr>
    </w:p>
    <w:p>
      <w:pPr>
        <w:spacing w:line="360" w:lineRule="exact"/>
        <w:jc w:val="left"/>
        <w:rPr>
          <w:rFonts w:hint="eastAsia" w:ascii="宋体" w:hAnsi="宋体" w:eastAsia="宋体" w:cs="宋体"/>
          <w:b/>
          <w:bCs/>
          <w:color w:val="auto"/>
          <w:sz w:val="24"/>
        </w:rPr>
      </w:pPr>
      <w:bookmarkStart w:id="13" w:name="_Toc193115823"/>
      <w:bookmarkStart w:id="14" w:name="_Toc281562938"/>
      <w:bookmarkStart w:id="15" w:name="_Toc235592960"/>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hint="eastAsia"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13"/>
      <w:bookmarkEnd w:id="14"/>
      <w:bookmarkEnd w:id="15"/>
    </w:p>
    <w:p>
      <w:pPr>
        <w:spacing w:line="400" w:lineRule="exact"/>
        <w:rPr>
          <w:rFonts w:hint="eastAsia" w:ascii="宋体" w:hAnsi="宋体" w:eastAsia="宋体" w:cs="宋体"/>
          <w:color w:val="auto"/>
          <w:szCs w:val="21"/>
        </w:rPr>
      </w:pPr>
    </w:p>
    <w:p>
      <w:pPr>
        <w:topLinePunct/>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宋体"/>
          <w:color w:val="auto"/>
          <w:sz w:val="28"/>
          <w:szCs w:val="28"/>
        </w:rPr>
      </w:pPr>
    </w:p>
    <w:p>
      <w:pPr>
        <w:spacing w:line="360" w:lineRule="exact"/>
        <w:jc w:val="right"/>
        <w:rPr>
          <w:rFonts w:hint="eastAsia" w:ascii="宋体" w:hAnsi="宋体" w:eastAsia="宋体" w:cs="宋体"/>
          <w:color w:val="auto"/>
          <w:sz w:val="24"/>
        </w:rPr>
      </w:pPr>
    </w:p>
    <w:p>
      <w:pPr>
        <w:spacing w:line="36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hint="eastAsia" w:ascii="宋体" w:hAnsi="宋体" w:eastAsia="宋体" w:cs="宋体"/>
          <w:color w:val="auto"/>
          <w:sz w:val="24"/>
        </w:rPr>
      </w:pPr>
    </w:p>
    <w:p>
      <w:pPr>
        <w:spacing w:line="360" w:lineRule="exact"/>
        <w:ind w:right="420" w:firstLine="4200" w:firstLineChars="1750"/>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hint="eastAsia" w:ascii="宋体" w:hAnsi="宋体" w:eastAsia="宋体" w:cs="宋体"/>
          <w:color w:val="auto"/>
          <w:sz w:val="24"/>
        </w:rPr>
      </w:pPr>
    </w:p>
    <w:p>
      <w:pPr>
        <w:spacing w:line="360" w:lineRule="exact"/>
        <w:ind w:right="480"/>
        <w:jc w:val="center"/>
        <w:rPr>
          <w:rFonts w:hint="eastAsia"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hint="eastAsia" w:ascii="宋体" w:hAnsi="宋体" w:eastAsia="宋体" w:cs="宋体"/>
          <w:color w:val="auto"/>
          <w:sz w:val="24"/>
        </w:rPr>
      </w:pPr>
    </w:p>
    <w:p>
      <w:pPr>
        <w:spacing w:line="360" w:lineRule="exact"/>
        <w:ind w:right="420" w:firstLine="4320" w:firstLineChars="18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hint="eastAsia" w:ascii="宋体" w:hAnsi="宋体" w:eastAsia="宋体" w:cs="宋体"/>
          <w:color w:val="auto"/>
          <w:sz w:val="24"/>
        </w:rPr>
      </w:pPr>
    </w:p>
    <w:p>
      <w:pPr>
        <w:spacing w:line="400" w:lineRule="exact"/>
        <w:ind w:firstLine="5400" w:firstLineChars="2250"/>
        <w:rPr>
          <w:rFonts w:hint="eastAsia"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hint="eastAsia"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hint="eastAsia"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hint="eastAsia" w:ascii="宋体" w:hAnsi="宋体" w:eastAsia="宋体" w:cs="宋体"/>
          <w:b/>
          <w:bCs/>
          <w:color w:val="auto"/>
          <w:sz w:val="36"/>
          <w:szCs w:val="36"/>
        </w:rPr>
      </w:pPr>
    </w:p>
    <w:p>
      <w:pPr>
        <w:overflowPunct w:val="0"/>
        <w:spacing w:line="360" w:lineRule="auto"/>
        <w:ind w:firstLine="2338" w:firstLineChars="647"/>
        <w:rPr>
          <w:rFonts w:hint="eastAsia" w:ascii="宋体" w:hAnsi="宋体" w:eastAsia="宋体" w:cs="宋体"/>
          <w:b/>
          <w:bCs/>
          <w:color w:val="auto"/>
          <w:sz w:val="36"/>
          <w:szCs w:val="36"/>
        </w:rPr>
      </w:pPr>
    </w:p>
    <w:p>
      <w:pPr>
        <w:overflowPunct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hint="eastAsia" w:ascii="宋体" w:hAnsi="宋体" w:eastAsia="宋体" w:cs="宋体"/>
                <w:color w:val="auto"/>
                <w:sz w:val="21"/>
                <w:szCs w:val="21"/>
              </w:rPr>
            </w:pP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5323" w:type="dxa"/>
            <w:gridSpan w:val="7"/>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hint="eastAsia" w:ascii="宋体" w:hAnsi="宋体" w:eastAsia="宋体" w:cs="宋体"/>
                <w:color w:val="auto"/>
                <w:sz w:val="21"/>
                <w:szCs w:val="21"/>
              </w:rPr>
            </w:pPr>
          </w:p>
        </w:tc>
      </w:tr>
    </w:tbl>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hint="eastAsia" w:ascii="宋体" w:hAnsi="宋体" w:eastAsia="宋体" w:cs="宋体"/>
          <w:color w:val="auto"/>
          <w:sz w:val="24"/>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autoSpaceDE w:val="0"/>
        <w:autoSpaceDN w:val="0"/>
        <w:adjustRightInd w:val="0"/>
        <w:jc w:val="center"/>
        <w:rPr>
          <w:rFonts w:hint="eastAsia" w:ascii="宋体" w:hAnsi="宋体" w:eastAsia="宋体" w:cs="宋体"/>
          <w:color w:val="auto"/>
          <w:sz w:val="21"/>
        </w:rPr>
      </w:pPr>
      <w:r>
        <w:rPr>
          <w:rFonts w:hint="eastAsia" w:ascii="宋体" w:hAnsi="宋体" w:eastAsia="宋体" w:cs="宋体"/>
          <w:b/>
          <w:color w:val="auto"/>
          <w:szCs w:val="32"/>
        </w:rPr>
        <w:t>六、经销、或代理货物、或为货物提供售后服务的证明材料</w:t>
      </w:r>
    </w:p>
    <w:p>
      <w:pPr>
        <w:adjustRightInd w:val="0"/>
        <w:snapToGrid w:val="0"/>
        <w:spacing w:line="360" w:lineRule="auto"/>
        <w:rPr>
          <w:rFonts w:hint="eastAsia" w:ascii="宋体" w:hAnsi="宋体" w:eastAsia="宋体" w:cs="宋体"/>
          <w:bCs/>
          <w:color w:val="auto"/>
          <w:sz w:val="21"/>
          <w:szCs w:val="21"/>
        </w:rPr>
      </w:pPr>
    </w:p>
    <w:p>
      <w:pPr>
        <w:adjustRightInd w:val="0"/>
        <w:snapToGrid w:val="0"/>
        <w:spacing w:line="360" w:lineRule="auto"/>
        <w:ind w:firstLine="420" w:firstLineChars="20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提供协议或授权函复印件或售后服务证明原件扫描件。</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pStyle w:val="15"/>
        <w:spacing w:line="420" w:lineRule="exact"/>
        <w:rPr>
          <w:rFonts w:hint="eastAsia" w:ascii="宋体" w:hAnsi="宋体" w:eastAsia="宋体" w:cs="宋体"/>
          <w:color w:val="auto"/>
        </w:rPr>
      </w:pPr>
    </w:p>
    <w:sectPr>
      <w:footerReference r:id="rId9" w:type="first"/>
      <w:footerReference r:id="rId8"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26</w:t>
                </w:r>
                <w: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RlNmJjNDVkY2Y5ODliNjYzNjVkMjMzZGRjZDI4ZWI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84334BF"/>
    <w:rsid w:val="09D72FDB"/>
    <w:rsid w:val="0A18229C"/>
    <w:rsid w:val="0A926DE4"/>
    <w:rsid w:val="0AC3275A"/>
    <w:rsid w:val="0E363543"/>
    <w:rsid w:val="0ED40AC8"/>
    <w:rsid w:val="0F697E7E"/>
    <w:rsid w:val="0FE94E08"/>
    <w:rsid w:val="0FF24D96"/>
    <w:rsid w:val="101C2614"/>
    <w:rsid w:val="10472EC0"/>
    <w:rsid w:val="119D398F"/>
    <w:rsid w:val="11B067E6"/>
    <w:rsid w:val="14061736"/>
    <w:rsid w:val="14442958"/>
    <w:rsid w:val="145C202D"/>
    <w:rsid w:val="1548189E"/>
    <w:rsid w:val="156222A6"/>
    <w:rsid w:val="15E93E01"/>
    <w:rsid w:val="16201961"/>
    <w:rsid w:val="172B6DB1"/>
    <w:rsid w:val="176B6EB6"/>
    <w:rsid w:val="17D467C1"/>
    <w:rsid w:val="18357AEC"/>
    <w:rsid w:val="1A776299"/>
    <w:rsid w:val="1B84270A"/>
    <w:rsid w:val="1BAF7E03"/>
    <w:rsid w:val="1BF52D02"/>
    <w:rsid w:val="1BFB57C3"/>
    <w:rsid w:val="1C0A66B0"/>
    <w:rsid w:val="1C2D5BB4"/>
    <w:rsid w:val="1C844923"/>
    <w:rsid w:val="219C26C7"/>
    <w:rsid w:val="22D37A8D"/>
    <w:rsid w:val="236E0751"/>
    <w:rsid w:val="24A130F4"/>
    <w:rsid w:val="261C0F13"/>
    <w:rsid w:val="268B36A0"/>
    <w:rsid w:val="27602464"/>
    <w:rsid w:val="2B136F24"/>
    <w:rsid w:val="2B3D6D46"/>
    <w:rsid w:val="2B575030"/>
    <w:rsid w:val="2B962EFD"/>
    <w:rsid w:val="2EF64AA8"/>
    <w:rsid w:val="2FBC0429"/>
    <w:rsid w:val="30152CEB"/>
    <w:rsid w:val="3022080C"/>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C33F4E"/>
    <w:rsid w:val="36C9452B"/>
    <w:rsid w:val="376A356E"/>
    <w:rsid w:val="388A4359"/>
    <w:rsid w:val="389F6046"/>
    <w:rsid w:val="38DB2E76"/>
    <w:rsid w:val="3A405D74"/>
    <w:rsid w:val="3AA46173"/>
    <w:rsid w:val="3B1C200A"/>
    <w:rsid w:val="3BB93D85"/>
    <w:rsid w:val="3C36585F"/>
    <w:rsid w:val="3C455B7B"/>
    <w:rsid w:val="3C6D24FC"/>
    <w:rsid w:val="3D127DBE"/>
    <w:rsid w:val="3D4F08AD"/>
    <w:rsid w:val="3D754209"/>
    <w:rsid w:val="3DB114C5"/>
    <w:rsid w:val="3FE4392D"/>
    <w:rsid w:val="409B11BC"/>
    <w:rsid w:val="41004EBC"/>
    <w:rsid w:val="411C6131"/>
    <w:rsid w:val="42C245F0"/>
    <w:rsid w:val="43172E84"/>
    <w:rsid w:val="4359408C"/>
    <w:rsid w:val="43851154"/>
    <w:rsid w:val="47AF5B63"/>
    <w:rsid w:val="481B6648"/>
    <w:rsid w:val="488E56C9"/>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D526B0"/>
    <w:rsid w:val="4FDF6474"/>
    <w:rsid w:val="4FE92D84"/>
    <w:rsid w:val="523379E8"/>
    <w:rsid w:val="52564C31"/>
    <w:rsid w:val="53126081"/>
    <w:rsid w:val="538464C5"/>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4A806D1"/>
    <w:rsid w:val="664D7FD1"/>
    <w:rsid w:val="668B2076"/>
    <w:rsid w:val="674C5450"/>
    <w:rsid w:val="67FE01D5"/>
    <w:rsid w:val="68080D79"/>
    <w:rsid w:val="6B1B462D"/>
    <w:rsid w:val="6B716EEF"/>
    <w:rsid w:val="6C7A357E"/>
    <w:rsid w:val="6CFB45E8"/>
    <w:rsid w:val="6DF118F0"/>
    <w:rsid w:val="6E3367C9"/>
    <w:rsid w:val="6E537B51"/>
    <w:rsid w:val="6E8543EA"/>
    <w:rsid w:val="6EF467C3"/>
    <w:rsid w:val="6FBF42A5"/>
    <w:rsid w:val="6FF80036"/>
    <w:rsid w:val="703A4F69"/>
    <w:rsid w:val="70B8767B"/>
    <w:rsid w:val="724B4ECB"/>
    <w:rsid w:val="72CA69D6"/>
    <w:rsid w:val="73A40C1E"/>
    <w:rsid w:val="740A4EF9"/>
    <w:rsid w:val="74116BAA"/>
    <w:rsid w:val="7432016B"/>
    <w:rsid w:val="75034787"/>
    <w:rsid w:val="75552A8D"/>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1029"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9494</Words>
  <Characters>9785</Characters>
  <Lines>129</Lines>
  <Paragraphs>36</Paragraphs>
  <TotalTime>8</TotalTime>
  <ScaleCrop>false</ScaleCrop>
  <LinksUpToDate>false</LinksUpToDate>
  <CharactersWithSpaces>10104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2022-08-05T08:02:00Z</cp:lastPrinted>
  <dcterms:modified xsi:type="dcterms:W3CDTF">2022-08-10T03:10:23Z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7C8DEDA8404648C5BD1A37D1F50AFF20</vt:lpwstr>
  </property>
</Properties>
</file>