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hint="eastAsia" w:ascii="宋体" w:hAnsi="宋体" w:eastAsia="宋体" w:cs="宋体"/>
          <w:color w:val="auto"/>
          <w:sz w:val="44"/>
          <w:szCs w:val="44"/>
        </w:rPr>
      </w:pPr>
    </w:p>
    <w:p>
      <w:pPr>
        <w:overflowPunct w:val="0"/>
        <w:spacing w:line="360" w:lineRule="auto"/>
        <w:jc w:val="center"/>
        <w:rPr>
          <w:rFonts w:hint="eastAsia"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color w:val="auto"/>
          <w:sz w:val="48"/>
          <w:szCs w:val="48"/>
          <w:lang w:eastAsia="zh-CN"/>
        </w:rPr>
        <w:t>浏阳凤凰山幼儿园办公家具采购</w:t>
      </w:r>
    </w:p>
    <w:p>
      <w:pPr>
        <w:overflowPunct w:val="0"/>
        <w:spacing w:line="360" w:lineRule="auto"/>
        <w:jc w:val="center"/>
        <w:rPr>
          <w:rFonts w:hint="eastAsia" w:ascii="宋体" w:hAnsi="宋体" w:eastAsia="宋体" w:cs="宋体"/>
          <w:b/>
          <w:bCs/>
          <w:color w:val="auto"/>
          <w:spacing w:val="30"/>
          <w:w w:val="90"/>
          <w:sz w:val="52"/>
          <w:szCs w:val="52"/>
        </w:rPr>
      </w:pPr>
    </w:p>
    <w:p>
      <w:pPr>
        <w:overflowPunct w:val="0"/>
        <w:spacing w:line="360" w:lineRule="auto"/>
        <w:jc w:val="center"/>
        <w:rPr>
          <w:rFonts w:hint="eastAsia" w:ascii="宋体" w:hAnsi="宋体" w:eastAsia="宋体" w:cs="宋体"/>
          <w:b/>
          <w:bCs/>
          <w:color w:val="auto"/>
          <w:spacing w:val="30"/>
          <w:w w:val="90"/>
          <w:sz w:val="52"/>
          <w:szCs w:val="52"/>
        </w:rPr>
      </w:pPr>
    </w:p>
    <w:p>
      <w:pPr>
        <w:overflowPunct w:val="0"/>
        <w:spacing w:line="360" w:lineRule="auto"/>
        <w:jc w:val="center"/>
        <w:rPr>
          <w:rFonts w:hint="eastAsia" w:ascii="宋体" w:hAnsi="宋体" w:eastAsia="宋体" w:cs="宋体"/>
          <w:b/>
          <w:bCs/>
          <w:color w:val="auto"/>
          <w:spacing w:val="30"/>
          <w:w w:val="90"/>
          <w:sz w:val="52"/>
          <w:szCs w:val="52"/>
        </w:rPr>
      </w:pPr>
      <w:r>
        <w:rPr>
          <w:rFonts w:hint="eastAsia" w:ascii="宋体" w:hAnsi="宋体" w:eastAsia="宋体" w:cs="宋体"/>
          <w:b/>
          <w:bCs/>
          <w:color w:val="auto"/>
          <w:spacing w:val="30"/>
          <w:w w:val="90"/>
          <w:sz w:val="52"/>
          <w:szCs w:val="52"/>
        </w:rPr>
        <w:t>招  标 文 件</w:t>
      </w:r>
    </w:p>
    <w:p>
      <w:pPr>
        <w:overflowPunct w:val="0"/>
        <w:jc w:val="center"/>
        <w:rPr>
          <w:rFonts w:hint="eastAsia" w:ascii="宋体" w:hAnsi="宋体" w:eastAsia="宋体" w:cs="宋体"/>
          <w:b/>
          <w:color w:val="auto"/>
          <w:sz w:val="28"/>
          <w:szCs w:val="28"/>
        </w:rPr>
      </w:pPr>
    </w:p>
    <w:p>
      <w:pPr>
        <w:overflowPunct w:val="0"/>
        <w:jc w:val="center"/>
        <w:rPr>
          <w:rFonts w:hint="eastAsia" w:ascii="宋体" w:hAnsi="宋体" w:eastAsia="宋体" w:cs="宋体"/>
          <w:color w:val="auto"/>
          <w:sz w:val="44"/>
          <w:szCs w:val="44"/>
        </w:rPr>
      </w:pPr>
    </w:p>
    <w:p>
      <w:pPr>
        <w:overflowPunct w:val="0"/>
        <w:jc w:val="center"/>
        <w:rPr>
          <w:rFonts w:hint="eastAsia" w:ascii="宋体" w:hAnsi="宋体" w:eastAsia="宋体" w:cs="宋体"/>
          <w:color w:val="auto"/>
          <w:sz w:val="44"/>
          <w:szCs w:val="44"/>
        </w:rPr>
      </w:pPr>
    </w:p>
    <w:p>
      <w:pPr>
        <w:overflowPunct w:val="0"/>
        <w:rPr>
          <w:rFonts w:hint="eastAsia" w:ascii="宋体" w:hAnsi="宋体" w:eastAsia="宋体" w:cs="宋体"/>
          <w:color w:val="auto"/>
        </w:rPr>
      </w:pPr>
    </w:p>
    <w:p>
      <w:pPr>
        <w:overflowPunct w:val="0"/>
        <w:ind w:firstLine="420"/>
        <w:rPr>
          <w:rFonts w:hint="eastAsia" w:ascii="宋体" w:hAnsi="宋体" w:eastAsia="宋体" w:cs="宋体"/>
          <w:color w:val="auto"/>
        </w:rPr>
      </w:pPr>
    </w:p>
    <w:p>
      <w:pPr>
        <w:overflowPunct w:val="0"/>
        <w:rPr>
          <w:rFonts w:hint="eastAsia" w:ascii="宋体" w:hAnsi="宋体" w:eastAsia="宋体" w:cs="宋体"/>
          <w:color w:val="auto"/>
        </w:rPr>
      </w:pPr>
    </w:p>
    <w:p>
      <w:pPr>
        <w:overflowPunct w:val="0"/>
        <w:rPr>
          <w:rFonts w:hint="eastAsia" w:ascii="宋体" w:hAnsi="宋体" w:eastAsia="宋体" w:cs="宋体"/>
          <w:color w:val="auto"/>
        </w:rPr>
      </w:pPr>
    </w:p>
    <w:p>
      <w:pPr>
        <w:overflowPunct w:val="0"/>
        <w:rPr>
          <w:rFonts w:hint="eastAsia" w:ascii="宋体" w:hAnsi="宋体" w:eastAsia="宋体" w:cs="宋体"/>
          <w:color w:val="auto"/>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浏阳市文化旅游产业发展有限责任公司</w:t>
      </w:r>
    </w:p>
    <w:p>
      <w:pPr>
        <w:overflowPunct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招标代理机构：</w:t>
      </w:r>
      <w:r>
        <w:rPr>
          <w:rFonts w:hint="eastAsia" w:ascii="宋体" w:hAnsi="宋体" w:eastAsia="宋体" w:cs="宋体"/>
          <w:color w:val="auto"/>
          <w:sz w:val="28"/>
          <w:szCs w:val="28"/>
          <w:lang w:eastAsia="zh-CN"/>
        </w:rPr>
        <w:t>长沙湘博建设咨询有限公司</w:t>
      </w:r>
    </w:p>
    <w:p>
      <w:pPr>
        <w:tabs>
          <w:tab w:val="left" w:pos="8787"/>
        </w:tabs>
        <w:spacing w:before="120"/>
        <w:ind w:right="-2"/>
        <w:jc w:val="center"/>
        <w:rPr>
          <w:rFonts w:hint="eastAsia" w:ascii="宋体" w:hAnsi="宋体" w:eastAsia="宋体" w:cs="宋体"/>
          <w:color w:val="auto"/>
          <w:sz w:val="28"/>
          <w:szCs w:val="28"/>
        </w:rPr>
      </w:pPr>
      <w:r>
        <w:rPr>
          <w:rFonts w:hint="eastAsia" w:ascii="宋体" w:hAnsi="宋体" w:eastAsia="宋体" w:cs="宋体"/>
          <w:color w:val="auto"/>
          <w:sz w:val="28"/>
          <w:szCs w:val="28"/>
        </w:rPr>
        <w:t>二○二二年七月</w:t>
      </w:r>
    </w:p>
    <w:p>
      <w:pPr>
        <w:spacing w:line="640" w:lineRule="exact"/>
        <w:rPr>
          <w:rFonts w:hint="eastAsia" w:ascii="宋体" w:hAnsi="宋体" w:eastAsia="宋体" w:cs="宋体"/>
          <w:bCs/>
          <w:color w:val="auto"/>
          <w:sz w:val="36"/>
          <w:szCs w:val="36"/>
        </w:rPr>
        <w:sectPr>
          <w:footerReference r:id="rId4" w:type="default"/>
          <w:headerReference r:id="rId3" w:type="even"/>
          <w:footerReference r:id="rId5" w:type="even"/>
          <w:pgSz w:w="11906" w:h="16838"/>
          <w:pgMar w:top="1440" w:right="1531" w:bottom="1440" w:left="1531" w:header="851" w:footer="992" w:gutter="0"/>
          <w:pgNumType w:start="0"/>
          <w:cols w:space="720" w:num="1"/>
          <w:titlePg/>
          <w:docGrid w:type="lines" w:linePitch="435" w:charSpace="0"/>
        </w:sectPr>
      </w:pPr>
    </w:p>
    <w:p>
      <w:pPr>
        <w:pStyle w:val="10"/>
        <w:spacing w:line="440" w:lineRule="exact"/>
        <w:ind w:firstLine="0" w:firstLineChars="0"/>
        <w:jc w:val="center"/>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第一章</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lang w:eastAsia="zh-CN"/>
        </w:rPr>
        <w:t>浏阳凤凰山幼儿园办公家具采购</w:t>
      </w:r>
    </w:p>
    <w:p>
      <w:pPr>
        <w:pStyle w:val="10"/>
        <w:spacing w:line="440" w:lineRule="exact"/>
        <w:ind w:firstLine="803"/>
        <w:jc w:val="center"/>
        <w:rPr>
          <w:rFonts w:hint="eastAsia" w:ascii="宋体" w:hAnsi="宋体" w:eastAsia="宋体" w:cs="宋体"/>
          <w:color w:val="auto"/>
          <w:sz w:val="24"/>
        </w:rPr>
      </w:pPr>
      <w:r>
        <w:rPr>
          <w:rFonts w:hint="eastAsia" w:ascii="宋体" w:hAnsi="宋体" w:eastAsia="宋体" w:cs="宋体"/>
          <w:b/>
          <w:color w:val="auto"/>
          <w:sz w:val="40"/>
          <w:szCs w:val="40"/>
        </w:rPr>
        <w:t>招标公告</w:t>
      </w:r>
    </w:p>
    <w:p>
      <w:pPr>
        <w:pStyle w:val="16"/>
        <w:numPr>
          <w:ilvl w:val="0"/>
          <w:numId w:val="1"/>
        </w:numPr>
        <w:shd w:val="clear" w:color="auto" w:fill="FFFFFF"/>
        <w:spacing w:line="440" w:lineRule="exact"/>
        <w:rPr>
          <w:rFonts w:hint="eastAsia" w:ascii="宋体" w:hAnsi="宋体" w:eastAsia="宋体" w:cs="宋体"/>
          <w:color w:val="auto"/>
          <w:kern w:val="2"/>
        </w:rPr>
      </w:pPr>
      <w:r>
        <w:rPr>
          <w:rFonts w:hint="eastAsia" w:ascii="宋体" w:hAnsi="宋体" w:eastAsia="宋体" w:cs="宋体"/>
          <w:b/>
          <w:bCs/>
          <w:color w:val="auto"/>
          <w:kern w:val="2"/>
        </w:rPr>
        <w:t>采购项目名称：</w:t>
      </w:r>
      <w:r>
        <w:rPr>
          <w:rFonts w:hint="eastAsia" w:eastAsia="宋体" w:cs="宋体"/>
          <w:color w:val="auto"/>
          <w:kern w:val="2"/>
          <w:lang w:eastAsia="zh-CN"/>
        </w:rPr>
        <w:t>浏阳凤凰山幼儿园办公家具采购</w:t>
      </w:r>
    </w:p>
    <w:p>
      <w:pPr>
        <w:pStyle w:val="16"/>
        <w:numPr>
          <w:ilvl w:val="0"/>
          <w:numId w:val="1"/>
        </w:numPr>
        <w:shd w:val="clear" w:color="auto" w:fill="FFFFFF"/>
        <w:spacing w:line="440" w:lineRule="exact"/>
        <w:rPr>
          <w:rFonts w:hint="eastAsia" w:ascii="宋体" w:hAnsi="宋体" w:eastAsia="宋体" w:cs="宋体"/>
          <w:color w:val="auto"/>
          <w:kern w:val="2"/>
        </w:rPr>
      </w:pPr>
      <w:r>
        <w:rPr>
          <w:rFonts w:hint="eastAsia" w:ascii="宋体" w:hAnsi="宋体" w:eastAsia="宋体" w:cs="宋体"/>
          <w:b/>
          <w:bCs/>
          <w:color w:val="auto"/>
          <w:kern w:val="2"/>
        </w:rPr>
        <w:t>采购人的采购需求</w:t>
      </w:r>
    </w:p>
    <w:tbl>
      <w:tblPr>
        <w:tblStyle w:val="18"/>
        <w:tblW w:w="9609" w:type="dxa"/>
        <w:tblInd w:w="0" w:type="dxa"/>
        <w:shd w:val="clear" w:color="auto" w:fill="FFFFFF"/>
        <w:tblLayout w:type="fixed"/>
        <w:tblCellMar>
          <w:top w:w="15" w:type="dxa"/>
          <w:left w:w="15" w:type="dxa"/>
          <w:bottom w:w="15" w:type="dxa"/>
          <w:right w:w="15" w:type="dxa"/>
        </w:tblCellMar>
      </w:tblPr>
      <w:tblGrid>
        <w:gridCol w:w="804"/>
        <w:gridCol w:w="2865"/>
        <w:gridCol w:w="2700"/>
        <w:gridCol w:w="1272"/>
        <w:gridCol w:w="1968"/>
      </w:tblGrid>
      <w:tr>
        <w:tblPrEx>
          <w:shd w:val="clear" w:color="auto" w:fill="FFFFFF"/>
          <w:tblCellMar>
            <w:top w:w="15" w:type="dxa"/>
            <w:left w:w="15" w:type="dxa"/>
            <w:bottom w:w="15" w:type="dxa"/>
            <w:right w:w="15" w:type="dxa"/>
          </w:tblCellMar>
        </w:tblPrEx>
        <w:trPr>
          <w:trHeight w:val="564" w:hRule="atLeast"/>
        </w:trPr>
        <w:tc>
          <w:tcPr>
            <w:tcW w:w="804" w:type="dxa"/>
            <w:tcBorders>
              <w:top w:val="double" w:color="auto" w:sz="2" w:space="0"/>
              <w:left w:val="double" w:color="auto" w:sz="2" w:space="0"/>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包名</w:t>
            </w:r>
          </w:p>
        </w:tc>
        <w:tc>
          <w:tcPr>
            <w:tcW w:w="2865"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项目名称</w:t>
            </w:r>
          </w:p>
        </w:tc>
        <w:tc>
          <w:tcPr>
            <w:tcW w:w="2700"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简要技术要求</w:t>
            </w:r>
          </w:p>
        </w:tc>
        <w:tc>
          <w:tcPr>
            <w:tcW w:w="1272"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lang w:eastAsia="zh-CN"/>
              </w:rPr>
            </w:pPr>
            <w:r>
              <w:rPr>
                <w:rFonts w:hint="eastAsia" w:ascii="宋体" w:hAnsi="宋体" w:eastAsia="宋体" w:cs="宋体"/>
                <w:color w:val="auto"/>
                <w:kern w:val="2"/>
              </w:rPr>
              <w:t>数量</w:t>
            </w:r>
            <w:r>
              <w:rPr>
                <w:rFonts w:hint="eastAsia" w:ascii="宋体" w:hAnsi="宋体" w:eastAsia="宋体" w:cs="宋体"/>
                <w:color w:val="auto"/>
                <w:kern w:val="2"/>
                <w:lang w:eastAsia="zh-CN"/>
              </w:rPr>
              <w:t>（批）</w:t>
            </w:r>
          </w:p>
        </w:tc>
        <w:tc>
          <w:tcPr>
            <w:tcW w:w="1968" w:type="dxa"/>
            <w:tcBorders>
              <w:top w:val="double" w:color="auto" w:sz="2" w:space="0"/>
              <w:left w:val="nil"/>
              <w:bottom w:val="single" w:color="auto" w:sz="4"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采购预算（元）</w:t>
            </w:r>
          </w:p>
        </w:tc>
      </w:tr>
      <w:tr>
        <w:tblPrEx>
          <w:shd w:val="clear" w:color="auto" w:fill="FFFFFF"/>
          <w:tblCellMar>
            <w:top w:w="15" w:type="dxa"/>
            <w:left w:w="15" w:type="dxa"/>
            <w:bottom w:w="15" w:type="dxa"/>
            <w:right w:w="15" w:type="dxa"/>
          </w:tblCellMar>
        </w:tblPrEx>
        <w:trPr>
          <w:trHeight w:val="648" w:hRule="atLeast"/>
        </w:trPr>
        <w:tc>
          <w:tcPr>
            <w:tcW w:w="804" w:type="dxa"/>
            <w:tcBorders>
              <w:top w:val="nil"/>
              <w:left w:val="double" w:color="auto" w:sz="2" w:space="0"/>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2865"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lang w:eastAsia="zh-CN"/>
              </w:rPr>
            </w:pPr>
            <w:r>
              <w:rPr>
                <w:rFonts w:hint="eastAsia" w:eastAsia="宋体" w:cs="宋体"/>
                <w:color w:val="auto"/>
                <w:kern w:val="2"/>
                <w:lang w:eastAsia="zh-CN"/>
              </w:rPr>
              <w:t>浏阳凤凰山幼儿园办公家具采购</w:t>
            </w:r>
          </w:p>
        </w:tc>
        <w:tc>
          <w:tcPr>
            <w:tcW w:w="2700"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详见</w:t>
            </w:r>
            <w:r>
              <w:rPr>
                <w:rFonts w:hint="eastAsia" w:ascii="宋体" w:hAnsi="宋体" w:eastAsia="宋体" w:cs="宋体"/>
                <w:color w:val="auto"/>
                <w:kern w:val="2"/>
                <w:lang w:eastAsia="zh-CN"/>
              </w:rPr>
              <w:t>第三章</w:t>
            </w:r>
            <w:r>
              <w:rPr>
                <w:rFonts w:hint="eastAsia" w:ascii="宋体" w:hAnsi="宋体" w:eastAsia="宋体" w:cs="宋体"/>
                <w:color w:val="auto"/>
                <w:kern w:val="2"/>
              </w:rPr>
              <w:t>技术规格、参数与要求</w:t>
            </w:r>
          </w:p>
        </w:tc>
        <w:tc>
          <w:tcPr>
            <w:tcW w:w="1272"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1968" w:type="dxa"/>
            <w:tcBorders>
              <w:top w:val="nil"/>
              <w:left w:val="nil"/>
              <w:bottom w:val="double" w:color="auto" w:sz="2"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default" w:ascii="宋体" w:hAnsi="宋体" w:eastAsia="宋体" w:cs="宋体"/>
                <w:color w:val="auto"/>
                <w:kern w:val="2"/>
                <w:lang w:val="en-US" w:eastAsia="zh-CN"/>
              </w:rPr>
            </w:pPr>
            <w:r>
              <w:rPr>
                <w:rFonts w:hint="eastAsia" w:ascii="宋体" w:hAnsi="宋体" w:eastAsia="宋体" w:cs="宋体"/>
                <w:color w:val="auto"/>
                <w:kern w:val="2"/>
              </w:rPr>
              <w:t>346131</w:t>
            </w:r>
            <w:r>
              <w:rPr>
                <w:rFonts w:hint="eastAsia" w:eastAsia="宋体" w:cs="宋体"/>
                <w:color w:val="auto"/>
                <w:kern w:val="2"/>
                <w:lang w:val="en-US" w:eastAsia="zh-CN"/>
              </w:rPr>
              <w:t>.00</w:t>
            </w:r>
          </w:p>
        </w:tc>
      </w:tr>
    </w:tbl>
    <w:p>
      <w:pPr>
        <w:pStyle w:val="16"/>
        <w:shd w:val="clear" w:color="auto" w:fill="FFFFFF"/>
        <w:spacing w:before="0" w:beforeAutospacing="0" w:after="0" w:afterAutospacing="0" w:line="440" w:lineRule="exact"/>
        <w:ind w:firstLine="482" w:firstLineChars="200"/>
        <w:jc w:val="both"/>
        <w:rPr>
          <w:rFonts w:hint="eastAsia" w:ascii="宋体" w:hAnsi="宋体" w:eastAsia="宋体" w:cs="宋体"/>
          <w:color w:val="auto"/>
          <w:kern w:val="2"/>
        </w:rPr>
      </w:pPr>
      <w:r>
        <w:rPr>
          <w:rFonts w:hint="eastAsia" w:ascii="宋体" w:hAnsi="宋体" w:eastAsia="宋体" w:cs="宋体"/>
          <w:b/>
          <w:bCs/>
          <w:color w:val="auto"/>
          <w:kern w:val="2"/>
        </w:rPr>
        <w:t>三、投标人的资格要求</w:t>
      </w:r>
      <w:r>
        <w:rPr>
          <w:rFonts w:hint="eastAsia" w:ascii="宋体" w:hAnsi="宋体" w:eastAsia="宋体" w:cs="宋体"/>
          <w:color w:val="auto"/>
          <w:kern w:val="2"/>
        </w:rPr>
        <w:t>：</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1、基本资格条件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供应商需具备《中华人民共和国政府采购法》第二十二条规定的基本资格条件，并提供以下资格证明文件：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（1）法人提交企业法人营业执照副本(或者事业单位法人证书)以及组织机构代码证副本复印件；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（2）依法缴纳税收的证明材料：提供下列材料之一：</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（3）法人提交法定代表人身份证明原件或者法定代表人授权委托书原件及被授权人在投标单位近三个月内任意一个月的社保证明并附法定代表人身份证明原件；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（4）其他说明:</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①前文所称“近三个月”特指2022年4月至2022年6月。</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②供应商具有实行了“三证合一”登记制度改革的新证，视同为持有工商营业执照、组织机构代码证和税务登记证，符合基本资格条件的相关条款。</w:t>
      </w:r>
    </w:p>
    <w:p>
      <w:pPr>
        <w:pStyle w:val="16"/>
        <w:shd w:val="clear" w:color="auto" w:fill="FFFFFF"/>
        <w:spacing w:before="0" w:beforeAutospacing="0" w:after="0" w:afterAutospacing="0" w:line="44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2、投标人特定资格条件：无</w:t>
      </w:r>
    </w:p>
    <w:p>
      <w:pPr>
        <w:pStyle w:val="16"/>
        <w:shd w:val="clear" w:color="auto" w:fill="FFFFFF"/>
        <w:spacing w:before="0" w:beforeAutospacing="0" w:after="0" w:afterAutospacing="0" w:line="44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3、联合体投标。本次招标不接受联合体投标。</w:t>
      </w:r>
    </w:p>
    <w:p>
      <w:pPr>
        <w:pStyle w:val="16"/>
        <w:shd w:val="clear" w:color="auto" w:fill="FFFFFF"/>
        <w:spacing w:before="0" w:beforeAutospacing="0" w:after="0" w:afterAutospacing="0" w:line="44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4、投标截止时间：</w:t>
      </w:r>
      <w:r>
        <w:rPr>
          <w:rFonts w:hint="eastAsia" w:ascii="宋体" w:hAnsi="宋体" w:eastAsia="宋体" w:cs="宋体"/>
          <w:color w:val="auto"/>
          <w:kern w:val="2"/>
          <w:u w:val="single"/>
        </w:rPr>
        <w:t>2022年</w:t>
      </w:r>
      <w:r>
        <w:rPr>
          <w:rFonts w:hint="eastAsia" w:eastAsia="宋体" w:cs="宋体"/>
          <w:color w:val="auto"/>
          <w:kern w:val="2"/>
          <w:u w:val="single"/>
          <w:lang w:val="en-US" w:eastAsia="zh-CN"/>
        </w:rPr>
        <w:t xml:space="preserve">8 </w:t>
      </w:r>
      <w:r>
        <w:rPr>
          <w:rFonts w:hint="eastAsia" w:ascii="宋体" w:hAnsi="宋体" w:eastAsia="宋体" w:cs="宋体"/>
          <w:color w:val="auto"/>
          <w:kern w:val="2"/>
          <w:u w:val="single"/>
        </w:rPr>
        <w:t>月</w:t>
      </w:r>
      <w:r>
        <w:rPr>
          <w:rFonts w:hint="eastAsia" w:eastAsia="宋体" w:cs="宋体"/>
          <w:color w:val="auto"/>
          <w:kern w:val="2"/>
          <w:u w:val="single"/>
          <w:lang w:val="en-US" w:eastAsia="zh-CN"/>
        </w:rPr>
        <w:t>11</w:t>
      </w:r>
      <w:r>
        <w:rPr>
          <w:rFonts w:hint="eastAsia" w:ascii="宋体" w:hAnsi="宋体" w:eastAsia="宋体" w:cs="宋体"/>
          <w:color w:val="auto"/>
          <w:kern w:val="2"/>
          <w:u w:val="single"/>
          <w:lang w:val="en-US" w:eastAsia="zh-CN"/>
        </w:rPr>
        <w:t xml:space="preserve"> </w:t>
      </w:r>
      <w:r>
        <w:rPr>
          <w:rFonts w:hint="eastAsia" w:ascii="宋体" w:hAnsi="宋体" w:eastAsia="宋体" w:cs="宋体"/>
          <w:color w:val="auto"/>
          <w:kern w:val="2"/>
          <w:u w:val="single"/>
        </w:rPr>
        <w:t>日</w:t>
      </w:r>
      <w:r>
        <w:rPr>
          <w:rFonts w:hint="eastAsia" w:ascii="宋体" w:hAnsi="宋体" w:eastAsia="宋体" w:cs="宋体"/>
          <w:color w:val="auto"/>
          <w:kern w:val="2"/>
          <w:u w:val="single"/>
          <w:lang w:val="en-US" w:eastAsia="zh-CN"/>
        </w:rPr>
        <w:t>下午</w:t>
      </w:r>
      <w:r>
        <w:rPr>
          <w:rFonts w:hint="eastAsia" w:ascii="宋体" w:hAnsi="宋体" w:eastAsia="宋体" w:cs="宋体"/>
          <w:color w:val="auto"/>
          <w:kern w:val="2"/>
          <w:u w:val="single"/>
        </w:rPr>
        <w:t>0</w:t>
      </w:r>
      <w:r>
        <w:rPr>
          <w:rFonts w:hint="eastAsia" w:ascii="宋体" w:hAnsi="宋体" w:eastAsia="宋体" w:cs="宋体"/>
          <w:color w:val="auto"/>
          <w:kern w:val="2"/>
          <w:u w:val="single"/>
          <w:lang w:val="en-US" w:eastAsia="zh-CN"/>
        </w:rPr>
        <w:t>1</w:t>
      </w:r>
      <w:r>
        <w:rPr>
          <w:rFonts w:hint="eastAsia" w:ascii="宋体" w:hAnsi="宋体" w:eastAsia="宋体" w:cs="宋体"/>
          <w:color w:val="auto"/>
          <w:kern w:val="2"/>
          <w:u w:val="single"/>
        </w:rPr>
        <w:t xml:space="preserve"> : </w:t>
      </w:r>
      <w:r>
        <w:rPr>
          <w:rFonts w:hint="eastAsia" w:eastAsia="宋体" w:cs="宋体"/>
          <w:color w:val="auto"/>
          <w:kern w:val="2"/>
          <w:u w:val="single"/>
          <w:lang w:val="en-US" w:eastAsia="zh-CN"/>
        </w:rPr>
        <w:t>3</w:t>
      </w:r>
      <w:r>
        <w:rPr>
          <w:rFonts w:hint="eastAsia" w:ascii="宋体" w:hAnsi="宋体" w:eastAsia="宋体" w:cs="宋体"/>
          <w:color w:val="auto"/>
          <w:kern w:val="2"/>
          <w:u w:val="single"/>
        </w:rPr>
        <w:t>0（北京时间）</w:t>
      </w:r>
    </w:p>
    <w:p>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递交投标文件地点：浏阳市人民东路60号三楼301室</w:t>
      </w:r>
    </w:p>
    <w:p>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5、开标时间：</w:t>
      </w:r>
      <w:r>
        <w:rPr>
          <w:rFonts w:hint="eastAsia" w:ascii="宋体" w:hAnsi="宋体" w:eastAsia="宋体" w:cs="宋体"/>
          <w:color w:val="auto"/>
          <w:sz w:val="24"/>
          <w:u w:val="single"/>
        </w:rPr>
        <w:t>2022年</w:t>
      </w:r>
      <w:r>
        <w:rPr>
          <w:rFonts w:hint="eastAsia" w:ascii="宋体" w:hAnsi="宋体" w:eastAsia="宋体" w:cs="宋体"/>
          <w:color w:val="auto"/>
          <w:sz w:val="24"/>
          <w:u w:val="single"/>
          <w:lang w:val="en-US" w:eastAsia="zh-CN"/>
        </w:rPr>
        <w:t xml:space="preserve">8 </w:t>
      </w:r>
      <w:r>
        <w:rPr>
          <w:rFonts w:hint="eastAsia" w:ascii="宋体" w:hAnsi="宋体" w:eastAsia="宋体" w:cs="宋体"/>
          <w:color w:val="auto"/>
          <w:sz w:val="24"/>
          <w:u w:val="single"/>
        </w:rPr>
        <w:t>月</w:t>
      </w:r>
      <w:r>
        <w:rPr>
          <w:rFonts w:hint="eastAsia" w:ascii="宋体" w:hAnsi="宋体" w:eastAsia="宋体" w:cs="宋体"/>
          <w:color w:val="auto"/>
          <w:sz w:val="24"/>
          <w:u w:val="single"/>
          <w:lang w:val="en-US" w:eastAsia="zh-CN"/>
        </w:rPr>
        <w:t xml:space="preserve"> 11 </w:t>
      </w:r>
      <w:r>
        <w:rPr>
          <w:rFonts w:hint="eastAsia" w:ascii="宋体" w:hAnsi="宋体" w:eastAsia="宋体" w:cs="宋体"/>
          <w:color w:val="auto"/>
          <w:sz w:val="24"/>
          <w:u w:val="single"/>
        </w:rPr>
        <w:t>日</w:t>
      </w:r>
      <w:r>
        <w:rPr>
          <w:rFonts w:hint="eastAsia" w:eastAsia="宋体" w:cs="宋体"/>
          <w:color w:val="auto"/>
          <w:kern w:val="2"/>
          <w:u w:val="single"/>
          <w:lang w:val="en-US" w:eastAsia="zh-CN"/>
        </w:rPr>
        <w:t>下午</w:t>
      </w:r>
      <w:r>
        <w:rPr>
          <w:rFonts w:hint="eastAsia" w:ascii="宋体" w:hAnsi="宋体" w:eastAsia="宋体" w:cs="宋体"/>
          <w:color w:val="auto"/>
          <w:sz w:val="24"/>
          <w:u w:val="single"/>
        </w:rPr>
        <w:t>0</w:t>
      </w:r>
      <w:r>
        <w:rPr>
          <w:rFonts w:hint="eastAsia" w:ascii="宋体" w:hAnsi="宋体" w:eastAsia="宋体" w:cs="宋体"/>
          <w:color w:val="auto"/>
          <w:sz w:val="24"/>
          <w:u w:val="single"/>
          <w:lang w:val="en-US" w:eastAsia="zh-CN"/>
        </w:rPr>
        <w:t>1</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0（北京时间）</w:t>
      </w:r>
    </w:p>
    <w:p>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开标地点：浏阳市人民东路60号三楼301室</w:t>
      </w:r>
    </w:p>
    <w:p>
      <w:pPr>
        <w:numPr>
          <w:ilvl w:val="0"/>
          <w:numId w:val="2"/>
        </w:numPr>
        <w:spacing w:line="440" w:lineRule="exact"/>
        <w:ind w:firstLine="480"/>
        <w:rPr>
          <w:rFonts w:hint="eastAsia" w:ascii="宋体" w:hAnsi="宋体" w:eastAsia="宋体" w:cs="宋体"/>
          <w:b/>
          <w:bCs/>
          <w:color w:val="auto"/>
          <w:sz w:val="24"/>
        </w:rPr>
      </w:pPr>
      <w:r>
        <w:rPr>
          <w:rFonts w:hint="eastAsia" w:ascii="宋体" w:hAnsi="宋体" w:eastAsia="宋体" w:cs="宋体"/>
          <w:b/>
          <w:bCs/>
          <w:color w:val="auto"/>
          <w:sz w:val="24"/>
        </w:rPr>
        <w:t>开标时查验：法人代表授权委托书、法定代表人身份证明和被授权人有效身份证原件及被授权人在投标单位近三个月内任意一个月的社保证明。</w:t>
      </w:r>
    </w:p>
    <w:p>
      <w:pPr>
        <w:numPr>
          <w:ilvl w:val="0"/>
          <w:numId w:val="2"/>
        </w:numPr>
        <w:spacing w:line="440" w:lineRule="exact"/>
        <w:ind w:firstLine="480"/>
        <w:rPr>
          <w:rFonts w:hint="eastAsia" w:ascii="宋体" w:hAnsi="宋体" w:eastAsia="宋体" w:cs="宋体"/>
          <w:b/>
          <w:bCs/>
          <w:color w:val="auto"/>
          <w:sz w:val="24"/>
        </w:rPr>
      </w:pPr>
      <w:r>
        <w:rPr>
          <w:rFonts w:hint="eastAsia" w:ascii="宋体" w:hAnsi="宋体" w:eastAsia="宋体" w:cs="宋体"/>
          <w:b/>
          <w:bCs/>
          <w:color w:val="auto"/>
          <w:sz w:val="24"/>
        </w:rPr>
        <w:t>特别提醒：</w:t>
      </w:r>
    </w:p>
    <w:p>
      <w:pPr>
        <w:pStyle w:val="67"/>
        <w:autoSpaceDE w:val="0"/>
        <w:autoSpaceDN w:val="0"/>
        <w:adjustRightInd w:val="0"/>
        <w:spacing w:line="440" w:lineRule="exact"/>
        <w:ind w:firstLine="482" w:firstLineChars="200"/>
        <w:jc w:val="left"/>
        <w:rPr>
          <w:rFonts w:hint="eastAsia" w:ascii="宋体" w:hAnsi="宋体" w:eastAsia="宋体" w:cs="宋体"/>
          <w:b/>
          <w:bCs/>
          <w:color w:val="auto"/>
          <w:sz w:val="24"/>
          <w:szCs w:val="24"/>
          <w:u w:val="single"/>
        </w:rPr>
      </w:pPr>
      <w:r>
        <w:rPr>
          <w:rFonts w:hint="eastAsia" w:ascii="宋体" w:hAnsi="宋体" w:eastAsia="宋体"/>
          <w:b/>
          <w:bCs/>
          <w:color w:val="auto"/>
          <w:sz w:val="24"/>
        </w:rPr>
        <w:t>（1）</w:t>
      </w:r>
      <w:r>
        <w:rPr>
          <w:rFonts w:hint="eastAsia" w:ascii="宋体" w:hAnsi="宋体" w:eastAsia="宋体"/>
          <w:b/>
          <w:bCs/>
          <w:color w:val="auto"/>
          <w:sz w:val="24"/>
          <w:u w:val="single"/>
        </w:rPr>
        <w:t>总工期为</w:t>
      </w:r>
      <w:r>
        <w:rPr>
          <w:rFonts w:hint="eastAsia" w:ascii="宋体" w:hAnsi="宋体"/>
          <w:b/>
          <w:bCs/>
          <w:color w:val="auto"/>
          <w:sz w:val="24"/>
          <w:u w:val="single"/>
          <w:lang w:val="en-US" w:eastAsia="zh-CN"/>
        </w:rPr>
        <w:t>13日历</w:t>
      </w:r>
      <w:r>
        <w:rPr>
          <w:rFonts w:hint="eastAsia" w:ascii="宋体" w:hAnsi="宋体" w:eastAsia="宋体"/>
          <w:b/>
          <w:bCs/>
          <w:color w:val="auto"/>
          <w:sz w:val="24"/>
          <w:u w:val="single"/>
        </w:rPr>
        <w:t>天，在2022年</w:t>
      </w:r>
      <w:r>
        <w:rPr>
          <w:rFonts w:hint="eastAsia" w:ascii="宋体" w:hAnsi="宋体"/>
          <w:b/>
          <w:bCs/>
          <w:color w:val="auto"/>
          <w:sz w:val="24"/>
          <w:u w:val="single"/>
          <w:lang w:val="en-US" w:eastAsia="zh-CN"/>
        </w:rPr>
        <w:t>8</w:t>
      </w:r>
      <w:r>
        <w:rPr>
          <w:rFonts w:hint="eastAsia" w:ascii="宋体" w:hAnsi="宋体" w:eastAsia="宋体"/>
          <w:b/>
          <w:bCs/>
          <w:color w:val="auto"/>
          <w:sz w:val="24"/>
          <w:u w:val="single"/>
        </w:rPr>
        <w:t>月</w:t>
      </w:r>
      <w:r>
        <w:rPr>
          <w:rFonts w:hint="eastAsia" w:ascii="宋体" w:hAnsi="宋体"/>
          <w:b/>
          <w:bCs/>
          <w:color w:val="auto"/>
          <w:sz w:val="24"/>
          <w:u w:val="single"/>
          <w:lang w:val="en-US" w:eastAsia="zh-CN"/>
        </w:rPr>
        <w:t>25</w:t>
      </w:r>
      <w:r>
        <w:rPr>
          <w:rFonts w:hint="eastAsia" w:ascii="宋体" w:hAnsi="宋体" w:eastAsia="宋体"/>
          <w:b/>
          <w:bCs/>
          <w:color w:val="auto"/>
          <w:sz w:val="24"/>
          <w:u w:val="single"/>
        </w:rPr>
        <w:t xml:space="preserve"> 日（北京时间）前按招标文件要求完成供货、安装、调试，满足环保等相关要求，达到主管部门室内环境等检测检验标准和国家、行业验收标准。</w:t>
      </w:r>
    </w:p>
    <w:p>
      <w:pPr>
        <w:spacing w:line="440" w:lineRule="exact"/>
        <w:ind w:firstLine="482" w:firstLineChars="200"/>
        <w:rPr>
          <w:rFonts w:hint="eastAsia" w:ascii="宋体" w:hAnsi="宋体" w:eastAsia="宋体"/>
          <w:b/>
          <w:bCs/>
          <w:color w:val="auto"/>
          <w:sz w:val="24"/>
          <w:u w:val="single"/>
        </w:rPr>
      </w:pPr>
      <w:r>
        <w:rPr>
          <w:rFonts w:hint="eastAsia" w:ascii="宋体" w:hAnsi="宋体" w:eastAsia="宋体"/>
          <w:b/>
          <w:bCs/>
          <w:color w:val="auto"/>
          <w:sz w:val="24"/>
        </w:rPr>
        <w:t>（2）</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25</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color w:val="auto"/>
          <w:sz w:val="24"/>
        </w:rPr>
      </w:pPr>
      <w:r>
        <w:rPr>
          <w:rFonts w:hint="eastAsia" w:ascii="宋体" w:hAnsi="宋体" w:eastAsia="宋体"/>
          <w:b/>
          <w:bCs/>
          <w:color w:val="auto"/>
          <w:sz w:val="24"/>
        </w:rPr>
        <w:t>（3）</w:t>
      </w:r>
      <w:r>
        <w:rPr>
          <w:rFonts w:hint="eastAsia" w:ascii="宋体" w:hAnsi="宋体" w:eastAsia="宋体"/>
          <w:b/>
          <w:bCs/>
          <w:color w:val="auto"/>
          <w:sz w:val="24"/>
          <w:u w:val="single"/>
        </w:rPr>
        <w:t>中标方应在公示期结束后24小时内与招标人对接，并完成采购合同签订；逾期未签订的，视为自愿放弃中标，并在3年内不得参与浏发集团及下属公司任何项目的招标采购活动。</w:t>
      </w:r>
    </w:p>
    <w:p>
      <w:pPr>
        <w:pStyle w:val="16"/>
        <w:shd w:val="clear" w:color="auto" w:fill="FFFFFF"/>
        <w:spacing w:before="0" w:beforeAutospacing="0" w:after="0" w:afterAutospacing="0" w:line="440" w:lineRule="exact"/>
        <w:ind w:firstLine="482" w:firstLineChars="200"/>
        <w:jc w:val="both"/>
        <w:rPr>
          <w:rFonts w:hint="eastAsia" w:ascii="宋体" w:hAnsi="宋体" w:eastAsia="宋体" w:cs="宋体"/>
          <w:b/>
          <w:bCs/>
          <w:color w:val="auto"/>
          <w:kern w:val="2"/>
        </w:rPr>
      </w:pPr>
      <w:r>
        <w:rPr>
          <w:rFonts w:hint="eastAsia" w:ascii="宋体" w:hAnsi="宋体" w:eastAsia="宋体" w:cs="宋体"/>
          <w:b/>
          <w:bCs/>
          <w:color w:val="auto"/>
          <w:kern w:val="2"/>
        </w:rPr>
        <w:t>四、获取招标文件</w:t>
      </w:r>
    </w:p>
    <w:p>
      <w:pPr>
        <w:pStyle w:val="16"/>
        <w:spacing w:before="0" w:beforeAutospacing="0" w:after="0" w:afterAutospacing="0" w:line="500" w:lineRule="exact"/>
        <w:ind w:firstLine="480"/>
        <w:jc w:val="both"/>
        <w:textAlignment w:val="center"/>
        <w:rPr>
          <w:rFonts w:hint="eastAsia" w:ascii="宋体" w:hAnsi="宋体" w:eastAsia="宋体" w:cs="宋体"/>
          <w:color w:val="auto"/>
        </w:rPr>
      </w:pPr>
      <w:r>
        <w:rPr>
          <w:rFonts w:hint="eastAsia" w:ascii="宋体" w:hAnsi="宋体" w:eastAsia="宋体" w:cs="宋体"/>
          <w:color w:val="auto"/>
        </w:rPr>
        <w:t>1、凡符合投标资格要求并有意参加投标者，登录浏阳市城乡发展集团有限责任公司官网（http://www.liufajituan.com/）免费下载招标文件。</w:t>
      </w:r>
    </w:p>
    <w:p>
      <w:pPr>
        <w:pStyle w:val="16"/>
        <w:spacing w:before="0" w:beforeAutospacing="0" w:after="0" w:afterAutospacing="0" w:line="315" w:lineRule="atLeast"/>
        <w:ind w:firstLine="480"/>
        <w:jc w:val="both"/>
        <w:textAlignment w:val="center"/>
        <w:rPr>
          <w:rFonts w:hint="eastAsia" w:ascii="宋体" w:hAnsi="宋体" w:eastAsia="宋体" w:cs="宋体"/>
          <w:color w:val="auto"/>
        </w:rPr>
      </w:pPr>
      <w:r>
        <w:rPr>
          <w:rFonts w:hint="eastAsia" w:ascii="宋体" w:hAnsi="宋体" w:eastAsia="宋体" w:cs="宋体"/>
          <w:color w:val="auto"/>
        </w:rPr>
        <w:t>2、各投标人自行在以上网站下载或查阅招标相关文件和资料等，恕不另行通知，如有遗漏招标采购单位概不负责。</w:t>
      </w:r>
    </w:p>
    <w:p>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五、联系方式：</w:t>
      </w:r>
      <w:r>
        <w:rPr>
          <w:rFonts w:hint="eastAsia" w:ascii="宋体" w:hAnsi="宋体" w:eastAsia="宋体" w:cs="宋体"/>
          <w:color w:val="auto"/>
          <w:sz w:val="24"/>
        </w:rPr>
        <w:t>有关此次采购事宜，可向下列单位查询：</w:t>
      </w:r>
    </w:p>
    <w:p>
      <w:pPr>
        <w:tabs>
          <w:tab w:val="left" w:pos="7853"/>
        </w:tabs>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   购   人：</w:t>
      </w:r>
      <w:r>
        <w:rPr>
          <w:rFonts w:hint="eastAsia" w:ascii="宋体" w:hAnsi="宋体" w:eastAsia="宋体" w:cs="宋体"/>
          <w:color w:val="auto"/>
          <w:sz w:val="24"/>
          <w:lang w:eastAsia="zh-CN"/>
        </w:rPr>
        <w:t>浏阳市文化旅游产业发展有限责任公司</w:t>
      </w:r>
    </w:p>
    <w:p>
      <w:pPr>
        <w:tabs>
          <w:tab w:val="left" w:pos="7853"/>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 目 联系人：易女士     电话：0731-83648668</w:t>
      </w:r>
    </w:p>
    <w:p>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长沙湘博建设咨询有限公司</w:t>
      </w:r>
    </w:p>
    <w:p>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浏阳市东紫门23栋2单元20楼</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eastAsia="zh-CN"/>
        </w:rPr>
        <w:t>罗女士</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0731-83685838</w:t>
      </w:r>
      <w:r>
        <w:rPr>
          <w:rFonts w:hint="eastAsia" w:ascii="宋体" w:hAnsi="宋体" w:eastAsia="宋体" w:cs="宋体"/>
          <w:color w:val="auto"/>
          <w:sz w:val="24"/>
        </w:rPr>
        <w:t xml:space="preserve">  </w:t>
      </w:r>
    </w:p>
    <w:p>
      <w:pPr>
        <w:wordWrap w:val="0"/>
        <w:spacing w:line="400" w:lineRule="exact"/>
        <w:ind w:right="-34"/>
        <w:jc w:val="right"/>
        <w:rPr>
          <w:rFonts w:hint="eastAsia" w:ascii="宋体" w:hAnsi="宋体" w:eastAsia="宋体" w:cs="宋体"/>
          <w:color w:val="auto"/>
          <w:sz w:val="24"/>
        </w:rPr>
      </w:pPr>
      <w:r>
        <w:rPr>
          <w:rFonts w:hint="eastAsia" w:ascii="宋体" w:hAnsi="宋体" w:eastAsia="宋体" w:cs="宋体"/>
          <w:color w:val="auto"/>
          <w:sz w:val="24"/>
        </w:rPr>
        <w:t>2022年</w:t>
      </w:r>
      <w:r>
        <w:rPr>
          <w:rFonts w:hint="eastAsia" w:ascii="宋体" w:hAnsi="宋体" w:eastAsia="宋体" w:cs="宋体"/>
          <w:color w:val="auto"/>
          <w:sz w:val="24"/>
          <w:lang w:val="en-US" w:eastAsia="zh-CN"/>
        </w:rPr>
        <w:t>8</w:t>
      </w:r>
      <w:r>
        <w:rPr>
          <w:rFonts w:hint="eastAsia" w:ascii="宋体" w:hAnsi="宋体" w:eastAsia="宋体" w:cs="宋体"/>
          <w:color w:val="auto"/>
          <w:sz w:val="24"/>
        </w:rPr>
        <w:t>月</w:t>
      </w:r>
      <w:r>
        <w:rPr>
          <w:rFonts w:hint="eastAsia" w:ascii="宋体" w:hAnsi="宋体" w:eastAsia="宋体" w:cs="宋体"/>
          <w:color w:val="auto"/>
          <w:sz w:val="24"/>
          <w:lang w:val="en-US" w:eastAsia="zh-CN"/>
        </w:rPr>
        <w:t>5</w:t>
      </w:r>
      <w:r>
        <w:rPr>
          <w:rFonts w:hint="eastAsia" w:ascii="宋体" w:hAnsi="宋体" w:eastAsia="宋体" w:cs="宋体"/>
          <w:color w:val="auto"/>
          <w:sz w:val="24"/>
        </w:rPr>
        <w:t>日</w:t>
      </w:r>
    </w:p>
    <w:p>
      <w:pPr>
        <w:pStyle w:val="16"/>
        <w:shd w:val="clear" w:color="auto" w:fill="FFFFFF"/>
        <w:spacing w:line="440" w:lineRule="exact"/>
        <w:jc w:val="center"/>
        <w:rPr>
          <w:rFonts w:hint="eastAsia" w:ascii="宋体" w:hAnsi="宋体" w:eastAsia="宋体" w:cs="宋体"/>
          <w:bCs/>
          <w:color w:val="auto"/>
          <w:sz w:val="36"/>
          <w:szCs w:val="36"/>
        </w:rPr>
      </w:pPr>
      <w:r>
        <w:rPr>
          <w:rFonts w:hint="eastAsia" w:ascii="宋体" w:hAnsi="宋体" w:eastAsia="宋体" w:cs="宋体"/>
          <w:bCs/>
          <w:color w:val="auto"/>
          <w:szCs w:val="32"/>
        </w:rPr>
        <w:br w:type="page"/>
      </w:r>
      <w:r>
        <w:rPr>
          <w:rFonts w:hint="eastAsia" w:ascii="宋体" w:hAnsi="宋体" w:eastAsia="宋体" w:cs="宋体"/>
          <w:b/>
          <w:bCs/>
          <w:color w:val="auto"/>
          <w:sz w:val="36"/>
          <w:szCs w:val="36"/>
          <w:lang w:eastAsia="zh-CN"/>
        </w:rPr>
        <w:t>第二章投标须知</w:t>
      </w:r>
    </w:p>
    <w:p>
      <w:pPr>
        <w:pStyle w:val="16"/>
        <w:shd w:val="clear" w:color="auto" w:fill="FFFFFF"/>
        <w:spacing w:line="480" w:lineRule="exact"/>
        <w:ind w:firstLine="480" w:firstLineChars="200"/>
        <w:rPr>
          <w:rFonts w:hint="eastAsia" w:ascii="宋体" w:hAnsi="宋体" w:eastAsia="宋体" w:cs="宋体"/>
          <w:color w:val="auto"/>
          <w:kern w:val="2"/>
        </w:rPr>
      </w:pPr>
      <w:r>
        <w:rPr>
          <w:rFonts w:hint="eastAsia" w:ascii="宋体" w:hAnsi="宋体" w:eastAsia="宋体" w:cs="宋体"/>
          <w:color w:val="auto"/>
          <w:lang w:eastAsia="zh-CN"/>
        </w:rPr>
        <w:t>长沙湘博建设咨询有限公司</w:t>
      </w:r>
      <w:r>
        <w:rPr>
          <w:rFonts w:hint="eastAsia" w:ascii="宋体" w:hAnsi="宋体" w:eastAsia="宋体" w:cs="宋体"/>
          <w:color w:val="auto"/>
        </w:rPr>
        <w:t>受</w:t>
      </w:r>
      <w:r>
        <w:rPr>
          <w:rFonts w:hint="eastAsia" w:ascii="宋体" w:hAnsi="宋体" w:eastAsia="宋体" w:cs="宋体"/>
          <w:color w:val="auto"/>
          <w:lang w:eastAsia="zh-CN"/>
        </w:rPr>
        <w:t>浏阳市文化旅游产业发展有限责任公司</w:t>
      </w:r>
      <w:r>
        <w:rPr>
          <w:rFonts w:hint="eastAsia" w:ascii="宋体" w:hAnsi="宋体" w:eastAsia="宋体" w:cs="宋体"/>
          <w:color w:val="auto"/>
        </w:rPr>
        <w:t>委托，就其</w:t>
      </w:r>
      <w:r>
        <w:rPr>
          <w:rFonts w:hint="eastAsia" w:eastAsia="宋体" w:cs="宋体"/>
          <w:color w:val="auto"/>
          <w:lang w:val="en-US" w:eastAsia="zh-CN"/>
        </w:rPr>
        <w:t>浏阳</w:t>
      </w:r>
      <w:r>
        <w:rPr>
          <w:rFonts w:hint="eastAsia" w:eastAsia="宋体" w:cs="宋体"/>
          <w:color w:val="auto"/>
          <w:kern w:val="2"/>
          <w:lang w:eastAsia="zh-CN"/>
        </w:rPr>
        <w:t>凤凰山幼儿园办公家具</w:t>
      </w:r>
      <w:r>
        <w:rPr>
          <w:rFonts w:hint="eastAsia" w:ascii="宋体" w:hAnsi="宋体" w:eastAsia="宋体" w:cs="宋体"/>
          <w:color w:val="auto"/>
        </w:rPr>
        <w:t>进行采购，现进行公开招标。</w:t>
      </w:r>
    </w:p>
    <w:p>
      <w:pPr>
        <w:spacing w:line="480" w:lineRule="exact"/>
        <w:ind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rPr>
        <w:t>一、招标范围及内容:</w:t>
      </w:r>
      <w:r>
        <w:rPr>
          <w:rFonts w:hint="eastAsia" w:ascii="宋体" w:hAnsi="宋体" w:eastAsia="宋体" w:cs="宋体"/>
          <w:b/>
          <w:bCs/>
          <w:color w:val="auto"/>
          <w:sz w:val="24"/>
          <w:lang w:eastAsia="zh-CN"/>
        </w:rPr>
        <w:t>具体内容包含</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办公桌椅、文件柜、茶水柜、沙发、窗帘</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2、教玩具等木制品</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3、烘焙坊设施设备</w:t>
      </w:r>
      <w:r>
        <w:rPr>
          <w:rFonts w:hint="eastAsia" w:ascii="宋体" w:hAnsi="宋体" w:eastAsia="宋体" w:cs="宋体"/>
          <w:b/>
          <w:bCs/>
          <w:color w:val="auto"/>
          <w:sz w:val="24"/>
          <w:lang w:eastAsia="zh-CN"/>
        </w:rPr>
        <w:t>。</w:t>
      </w:r>
    </w:p>
    <w:p>
      <w:pPr>
        <w:spacing w:line="42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二、资金来源:</w:t>
      </w:r>
      <w:r>
        <w:rPr>
          <w:rFonts w:hint="eastAsia" w:ascii="宋体" w:hAnsi="宋体" w:eastAsia="宋体" w:cs="宋体"/>
          <w:color w:val="auto"/>
          <w:sz w:val="24"/>
        </w:rPr>
        <w:t xml:space="preserve"> 招标单位自筹。</w:t>
      </w:r>
    </w:p>
    <w:p>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eastAsia="zh-CN"/>
        </w:rPr>
        <w:t>三</w:t>
      </w:r>
      <w:r>
        <w:rPr>
          <w:rFonts w:hint="eastAsia" w:ascii="宋体" w:hAnsi="宋体" w:eastAsia="宋体" w:cs="宋体"/>
          <w:b/>
          <w:bCs/>
          <w:color w:val="auto"/>
          <w:sz w:val="24"/>
        </w:rPr>
        <w:t>、投标资格要求</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1、基本资格条件：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（1）法人提交企业法人营业执照副本(或者法人登记证书)以及</w:t>
      </w:r>
      <w:bookmarkStart w:id="15" w:name="_GoBack"/>
      <w:bookmarkEnd w:id="15"/>
      <w:r>
        <w:rPr>
          <w:rFonts w:hint="eastAsia" w:ascii="宋体" w:hAnsi="宋体" w:eastAsia="宋体" w:cs="宋体"/>
          <w:color w:val="auto"/>
          <w:spacing w:val="-2"/>
        </w:rPr>
        <w:t>组织机构代码证副本复印件；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（2）依法缴纳税收的证明材料,提供下列材料之一:</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缴纳税收证明资料:《税务登记证》复印件，或者近三个月内任意一个月（</w:t>
      </w:r>
      <w:r>
        <w:rPr>
          <w:rFonts w:hint="eastAsia" w:ascii="宋体" w:hAnsi="宋体" w:eastAsia="宋体" w:cs="宋体"/>
          <w:color w:val="auto"/>
          <w:spacing w:val="-2"/>
          <w:lang w:eastAsia="zh-CN"/>
        </w:rPr>
        <w:t>2022年5月-2022年7月</w:t>
      </w:r>
      <w:r>
        <w:rPr>
          <w:rFonts w:hint="eastAsia" w:ascii="宋体" w:hAnsi="宋体" w:eastAsia="宋体" w:cs="宋体"/>
          <w:color w:val="auto"/>
          <w:spacing w:val="-2"/>
        </w:rPr>
        <w:t>）依法缴纳税收的证明（纳税凭证复印件），或者委托他人缴纳的委托代办协议和近三个月内任意一个月（</w:t>
      </w:r>
      <w:r>
        <w:rPr>
          <w:rFonts w:hint="eastAsia" w:ascii="宋体" w:hAnsi="宋体" w:eastAsia="宋体" w:cs="宋体"/>
          <w:color w:val="auto"/>
          <w:spacing w:val="-2"/>
          <w:lang w:eastAsia="zh-CN"/>
        </w:rPr>
        <w:t>2022年5月-2022年7月</w:t>
      </w:r>
      <w:r>
        <w:rPr>
          <w:rFonts w:hint="eastAsia" w:ascii="宋体" w:hAnsi="宋体" w:eastAsia="宋体" w:cs="宋体"/>
          <w:color w:val="auto"/>
          <w:spacing w:val="-2"/>
        </w:rPr>
        <w:t>）的缴纳证明（收据复印件），或者法定征收机关出具的依法免缴税收的证明原件。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（3）法定代表人提交法定代表人身份证明，或者法定代表人授权委托人提交附有法定代表人身份证明的授权委托书及被授权人在投标单位近三个月内任意一个月的社保证明；</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注：投标人具有实行了“三证合一”登记制度改革的新证，视同为持有工商营业执照、组织机构代码证和税务登记证，符合基本资格条件的相关条款。</w:t>
      </w:r>
    </w:p>
    <w:p>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rPr>
      </w:pPr>
      <w:r>
        <w:rPr>
          <w:rFonts w:hint="eastAsia" w:ascii="宋体" w:hAnsi="宋体" w:eastAsia="宋体" w:cs="宋体"/>
          <w:b/>
          <w:bCs/>
          <w:color w:val="auto"/>
          <w:spacing w:val="-2"/>
        </w:rPr>
        <w:t>2、特定资格条件：无</w:t>
      </w:r>
    </w:p>
    <w:p>
      <w:pPr>
        <w:pStyle w:val="16"/>
        <w:spacing w:before="0" w:beforeAutospacing="0" w:after="0" w:afterAutospacing="0" w:line="500" w:lineRule="exact"/>
        <w:ind w:firstLine="474" w:firstLineChars="200"/>
        <w:jc w:val="both"/>
        <w:rPr>
          <w:rFonts w:hint="eastAsia" w:ascii="宋体" w:hAnsi="宋体" w:eastAsia="宋体" w:cs="宋体"/>
          <w:b/>
          <w:bCs/>
          <w:color w:val="auto"/>
          <w:spacing w:val="-2"/>
        </w:rPr>
      </w:pPr>
      <w:r>
        <w:rPr>
          <w:rFonts w:hint="eastAsia" w:ascii="宋体" w:hAnsi="宋体" w:eastAsia="宋体" w:cs="宋体"/>
          <w:b/>
          <w:bCs/>
          <w:color w:val="auto"/>
          <w:spacing w:val="-2"/>
        </w:rPr>
        <w:t>3、投标人有下列情形之一的，视为无效投标：</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（1）有一项资格证明文件未提交的；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（2）提供不符合要求或虚假资格证明文件的；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（3）资格证明文件过了有效期的；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kern w:val="2"/>
        </w:rPr>
      </w:pPr>
      <w:r>
        <w:rPr>
          <w:rFonts w:hint="eastAsia" w:ascii="宋体" w:hAnsi="宋体" w:eastAsia="宋体" w:cs="宋体"/>
          <w:bCs/>
          <w:color w:val="auto"/>
          <w:spacing w:val="-2"/>
          <w:kern w:val="2"/>
        </w:rPr>
        <w:t>（4）资格证明文件复印件未加盖投标人公章的。</w:t>
      </w:r>
    </w:p>
    <w:p>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kern w:val="2"/>
        </w:rPr>
      </w:pPr>
      <w:r>
        <w:rPr>
          <w:rFonts w:hint="eastAsia" w:ascii="宋体" w:hAnsi="宋体" w:eastAsia="宋体" w:cs="宋体"/>
          <w:b/>
          <w:bCs/>
          <w:color w:val="auto"/>
          <w:spacing w:val="-2"/>
          <w:kern w:val="2"/>
          <w:lang w:eastAsia="zh-CN"/>
        </w:rPr>
        <w:t>四</w:t>
      </w:r>
      <w:r>
        <w:rPr>
          <w:rFonts w:hint="eastAsia" w:ascii="宋体" w:hAnsi="宋体" w:eastAsia="宋体" w:cs="宋体"/>
          <w:b/>
          <w:bCs/>
          <w:color w:val="auto"/>
          <w:spacing w:val="-2"/>
          <w:kern w:val="2"/>
        </w:rPr>
        <w:t>、招标上限价</w:t>
      </w:r>
    </w:p>
    <w:p>
      <w:pPr>
        <w:pStyle w:val="16"/>
        <w:spacing w:before="0" w:beforeAutospacing="0" w:after="0" w:afterAutospacing="0" w:line="500" w:lineRule="exact"/>
        <w:ind w:firstLine="426" w:firstLineChars="180"/>
        <w:jc w:val="both"/>
        <w:rPr>
          <w:rFonts w:hint="eastAsia" w:ascii="宋体" w:hAnsi="宋体" w:eastAsia="宋体" w:cs="宋体"/>
          <w:b/>
          <w:bCs/>
          <w:color w:val="auto"/>
        </w:rPr>
      </w:pPr>
      <w:r>
        <w:rPr>
          <w:rFonts w:hint="eastAsia" w:ascii="宋体" w:hAnsi="宋体" w:eastAsia="宋体" w:cs="宋体"/>
          <w:b/>
          <w:bCs/>
          <w:color w:val="auto"/>
          <w:spacing w:val="-2"/>
          <w:kern w:val="2"/>
        </w:rPr>
        <w:t>招</w:t>
      </w:r>
      <w:r>
        <w:rPr>
          <w:rFonts w:hint="eastAsia" w:ascii="宋体" w:hAnsi="宋体" w:eastAsia="宋体" w:cs="宋体"/>
          <w:b/>
          <w:bCs/>
          <w:color w:val="auto"/>
        </w:rPr>
        <w:t>标上限价</w:t>
      </w:r>
      <w:r>
        <w:rPr>
          <w:rFonts w:hint="eastAsia" w:eastAsia="宋体" w:cs="宋体"/>
          <w:b/>
          <w:bCs/>
          <w:color w:val="auto"/>
          <w:lang w:val="en-US" w:eastAsia="zh-CN"/>
        </w:rPr>
        <w:t>:</w:t>
      </w:r>
      <w:r>
        <w:rPr>
          <w:rFonts w:hint="eastAsia" w:ascii="宋体" w:hAnsi="宋体" w:eastAsia="宋体" w:cs="宋体"/>
          <w:b/>
          <w:bCs/>
          <w:color w:val="auto"/>
          <w:lang w:val="en-US" w:eastAsia="zh-CN"/>
        </w:rPr>
        <w:t xml:space="preserve">346131 </w:t>
      </w:r>
      <w:r>
        <w:rPr>
          <w:rFonts w:hint="eastAsia" w:ascii="宋体" w:hAnsi="宋体" w:eastAsia="宋体" w:cs="宋体"/>
          <w:b/>
          <w:bCs/>
          <w:color w:val="auto"/>
        </w:rPr>
        <w:t>元。</w:t>
      </w:r>
    </w:p>
    <w:p>
      <w:pPr>
        <w:pStyle w:val="10"/>
        <w:spacing w:line="420" w:lineRule="exact"/>
        <w:ind w:firstLine="480"/>
        <w:rPr>
          <w:rFonts w:hint="eastAsia" w:ascii="宋体" w:hAnsi="宋体" w:eastAsia="宋体" w:cs="宋体"/>
          <w:b/>
          <w:bCs w:val="0"/>
          <w:color w:val="auto"/>
          <w:sz w:val="24"/>
        </w:rPr>
      </w:pPr>
      <w:bookmarkStart w:id="0" w:name="_Toc401742306"/>
      <w:bookmarkStart w:id="1" w:name="_Toc359570304"/>
      <w:r>
        <w:rPr>
          <w:rFonts w:hint="eastAsia" w:ascii="宋体" w:hAnsi="宋体" w:eastAsia="宋体" w:cs="宋体"/>
          <w:b/>
          <w:bCs w:val="0"/>
          <w:color w:val="auto"/>
          <w:sz w:val="24"/>
          <w:lang w:eastAsia="zh-CN"/>
        </w:rPr>
        <w:t>五</w:t>
      </w:r>
      <w:r>
        <w:rPr>
          <w:rFonts w:hint="eastAsia" w:ascii="宋体" w:hAnsi="宋体" w:eastAsia="宋体" w:cs="宋体"/>
          <w:b/>
          <w:bCs w:val="0"/>
          <w:color w:val="auto"/>
          <w:sz w:val="24"/>
        </w:rPr>
        <w:t>、其他要求</w:t>
      </w:r>
    </w:p>
    <w:p>
      <w:pPr>
        <w:pStyle w:val="67"/>
        <w:autoSpaceDE w:val="0"/>
        <w:autoSpaceDN w:val="0"/>
        <w:adjustRightInd w:val="0"/>
        <w:spacing w:line="440" w:lineRule="exact"/>
        <w:ind w:firstLine="482" w:firstLineChars="200"/>
        <w:jc w:val="left"/>
        <w:rPr>
          <w:rFonts w:hint="eastAsia" w:ascii="宋体" w:hAnsi="宋体" w:eastAsia="宋体"/>
          <w:b/>
          <w:bCs/>
          <w:color w:val="auto"/>
          <w:sz w:val="24"/>
          <w:u w:val="single"/>
        </w:rPr>
      </w:pPr>
      <w:r>
        <w:rPr>
          <w:rFonts w:hint="eastAsia" w:ascii="宋体" w:hAnsi="宋体"/>
          <w:b/>
          <w:bCs/>
          <w:color w:val="auto"/>
          <w:sz w:val="24"/>
          <w:lang w:val="en-US" w:eastAsia="zh-CN"/>
        </w:rPr>
        <w:t>6.1</w:t>
      </w:r>
      <w:r>
        <w:rPr>
          <w:rFonts w:hint="eastAsia" w:ascii="宋体" w:hAnsi="宋体" w:eastAsia="宋体"/>
          <w:b/>
          <w:bCs/>
          <w:color w:val="auto"/>
          <w:sz w:val="24"/>
          <w:u w:val="single"/>
        </w:rPr>
        <w:t>总工期为</w:t>
      </w:r>
      <w:r>
        <w:rPr>
          <w:rFonts w:hint="eastAsia" w:ascii="宋体" w:hAnsi="宋体"/>
          <w:b/>
          <w:bCs/>
          <w:color w:val="auto"/>
          <w:sz w:val="24"/>
          <w:u w:val="single"/>
          <w:lang w:val="en-US" w:eastAsia="zh-CN"/>
        </w:rPr>
        <w:t xml:space="preserve"> 13日历</w:t>
      </w:r>
      <w:r>
        <w:rPr>
          <w:rFonts w:hint="eastAsia" w:ascii="宋体" w:hAnsi="宋体" w:eastAsia="宋体"/>
          <w:b/>
          <w:bCs/>
          <w:color w:val="auto"/>
          <w:sz w:val="24"/>
          <w:u w:val="single"/>
        </w:rPr>
        <w:t>天，在2022年</w:t>
      </w:r>
      <w:r>
        <w:rPr>
          <w:rFonts w:hint="eastAsia" w:ascii="宋体" w:hAnsi="宋体"/>
          <w:b/>
          <w:bCs/>
          <w:color w:val="auto"/>
          <w:sz w:val="24"/>
          <w:u w:val="single"/>
          <w:lang w:val="en-US" w:eastAsia="zh-CN"/>
        </w:rPr>
        <w:t>8</w:t>
      </w:r>
      <w:r>
        <w:rPr>
          <w:rFonts w:hint="eastAsia" w:ascii="宋体" w:hAnsi="宋体" w:eastAsia="宋体"/>
          <w:b/>
          <w:bCs/>
          <w:color w:val="auto"/>
          <w:sz w:val="24"/>
          <w:u w:val="single"/>
        </w:rPr>
        <w:t>月</w:t>
      </w:r>
      <w:r>
        <w:rPr>
          <w:rFonts w:hint="eastAsia" w:ascii="宋体" w:hAnsi="宋体"/>
          <w:b/>
          <w:bCs/>
          <w:color w:val="auto"/>
          <w:sz w:val="24"/>
          <w:u w:val="single"/>
          <w:lang w:val="en-US" w:eastAsia="zh-CN"/>
        </w:rPr>
        <w:t>25</w:t>
      </w:r>
      <w:r>
        <w:rPr>
          <w:rFonts w:hint="eastAsia" w:ascii="宋体" w:hAnsi="宋体" w:eastAsia="宋体"/>
          <w:b/>
          <w:bCs/>
          <w:color w:val="auto"/>
          <w:sz w:val="24"/>
          <w:u w:val="single"/>
        </w:rPr>
        <w:t>日（北京时间）前按招标文件要求完成供货、安装、调试，满足环保等相关要求，达到主管部门室内环境等检测检验标准和国家、行业验收标准。</w:t>
      </w:r>
    </w:p>
    <w:p>
      <w:pPr>
        <w:pStyle w:val="67"/>
        <w:autoSpaceDE w:val="0"/>
        <w:autoSpaceDN w:val="0"/>
        <w:adjustRightInd w:val="0"/>
        <w:spacing w:line="440" w:lineRule="exact"/>
        <w:ind w:firstLine="482" w:firstLineChars="200"/>
        <w:jc w:val="left"/>
        <w:rPr>
          <w:rFonts w:ascii="宋体" w:hAnsi="宋体" w:eastAsia="宋体"/>
          <w:b/>
          <w:bCs/>
          <w:color w:val="auto"/>
          <w:sz w:val="24"/>
          <w:u w:val="single"/>
        </w:rPr>
      </w:pPr>
      <w:r>
        <w:rPr>
          <w:rFonts w:hint="eastAsia" w:ascii="宋体" w:hAnsi="宋体" w:eastAsia="宋体"/>
          <w:b/>
          <w:bCs/>
          <w:color w:val="auto"/>
          <w:sz w:val="24"/>
          <w:u w:val="single"/>
          <w:lang w:val="en-US" w:eastAsia="zh-CN"/>
        </w:rPr>
        <w:t>6.2</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25</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color w:val="auto"/>
          <w:sz w:val="24"/>
        </w:rPr>
      </w:pPr>
      <w:r>
        <w:rPr>
          <w:rFonts w:hint="eastAsia" w:ascii="宋体" w:hAnsi="宋体" w:eastAsia="宋体"/>
          <w:b/>
          <w:bCs/>
          <w:color w:val="auto"/>
          <w:sz w:val="24"/>
          <w:lang w:val="en-US" w:eastAsia="zh-CN"/>
        </w:rPr>
        <w:t>6.3</w:t>
      </w:r>
      <w:r>
        <w:rPr>
          <w:rFonts w:hint="eastAsia" w:ascii="宋体" w:hAnsi="宋体" w:eastAsia="宋体"/>
          <w:b/>
          <w:bCs/>
          <w:color w:val="auto"/>
          <w:sz w:val="24"/>
          <w:u w:val="single"/>
        </w:rPr>
        <w:t>中标方应在公示期结束后24小时内与招标人对接，并完成采购合同签订；逾期未签订的，视为自愿放弃中标，并在3年内不得参与浏发集团及下属公司任何项目的招标采购活动。</w:t>
      </w:r>
    </w:p>
    <w:p>
      <w:pPr>
        <w:pStyle w:val="10"/>
        <w:spacing w:line="420" w:lineRule="exact"/>
        <w:ind w:firstLine="480"/>
        <w:rPr>
          <w:rFonts w:hint="eastAsia" w:ascii="宋体" w:hAnsi="宋体" w:eastAsia="宋体" w:cs="宋体"/>
          <w:bCs/>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为确保项目如期顺利实施，在实施过程中，不因市场变化等因素而变动，供应商在计算报价时应考虑一定的风险系数。</w:t>
      </w:r>
    </w:p>
    <w:p>
      <w:pPr>
        <w:pStyle w:val="10"/>
        <w:spacing w:line="420" w:lineRule="exact"/>
        <w:ind w:firstLine="480"/>
        <w:rPr>
          <w:rFonts w:hint="eastAsia" w:ascii="宋体" w:hAnsi="宋体" w:eastAsia="宋体" w:cs="宋体"/>
          <w:bCs/>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本项目供应商应按招标文件格式统一进行报价，并在分项价格表中详细列明各部分的费用组成，各部分的费用组成总和为项目包干一切费用，未列明的费用视为已包含在投标报价中，采购单位不另行支付。</w:t>
      </w:r>
    </w:p>
    <w:p>
      <w:pPr>
        <w:pStyle w:val="10"/>
        <w:spacing w:line="420" w:lineRule="exact"/>
        <w:ind w:firstLine="480"/>
        <w:rPr>
          <w:rFonts w:hint="eastAsia" w:ascii="宋体" w:hAnsi="宋体" w:eastAsia="宋体" w:cs="宋体"/>
          <w:b/>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所有参与项目服务的工作人员一切安全责任由供应商承担。</w:t>
      </w:r>
    </w:p>
    <w:bookmarkEnd w:id="0"/>
    <w:bookmarkEnd w:id="1"/>
    <w:p>
      <w:pPr>
        <w:pStyle w:val="10"/>
        <w:spacing w:line="420" w:lineRule="exact"/>
        <w:ind w:firstLine="0" w:firstLineChars="0"/>
        <w:rPr>
          <w:rFonts w:hint="eastAsia" w:ascii="宋体" w:hAnsi="宋体" w:eastAsia="宋体" w:cs="宋体"/>
          <w:b/>
          <w:bCs/>
          <w:color w:val="auto"/>
          <w:sz w:val="24"/>
        </w:rPr>
      </w:pPr>
      <w:r>
        <w:rPr>
          <w:rFonts w:hint="eastAsia" w:ascii="宋体" w:hAnsi="宋体" w:eastAsia="宋体" w:cs="宋体"/>
          <w:b/>
          <w:bCs/>
          <w:color w:val="auto"/>
          <w:sz w:val="24"/>
          <w:lang w:eastAsia="zh-CN"/>
        </w:rPr>
        <w:t>六</w:t>
      </w:r>
      <w:r>
        <w:rPr>
          <w:rFonts w:hint="eastAsia" w:ascii="宋体" w:hAnsi="宋体" w:eastAsia="宋体" w:cs="宋体"/>
          <w:b/>
          <w:bCs/>
          <w:color w:val="auto"/>
          <w:sz w:val="24"/>
        </w:rPr>
        <w:t>、投标文件的编制、密封、递交</w:t>
      </w:r>
    </w:p>
    <w:p>
      <w:pPr>
        <w:pStyle w:val="15"/>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1、投标文件组成</w:t>
      </w:r>
    </w:p>
    <w:p>
      <w:pPr>
        <w:pStyle w:val="15"/>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（1）封面：包括招标项目名称、投标单位名称、法定代表人或其委托代理人签名、日期</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（2）货物说明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（3）商务响应与偏离表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（4）法定代表人身份证明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（5）投标人基本情况表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（6）投标报价</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（7）经销、或代理货物、或为货物提供售后服务证明材料</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u w:val="single"/>
        </w:rPr>
        <w:t xml:space="preserve">另须提供电子文件一份(采用U盘形式，并标注投标人名称)，电子文件应为投标文件签章后的扫描件，格式为PDF。 </w:t>
      </w:r>
    </w:p>
    <w:p>
      <w:pPr>
        <w:spacing w:line="420" w:lineRule="exact"/>
        <w:rPr>
          <w:rFonts w:hint="eastAsia" w:ascii="宋体" w:hAnsi="宋体" w:eastAsia="宋体" w:cs="宋体"/>
          <w:color w:val="auto"/>
          <w:sz w:val="24"/>
        </w:rPr>
      </w:pPr>
    </w:p>
    <w:p>
      <w:pPr>
        <w:pStyle w:val="15"/>
        <w:spacing w:line="420" w:lineRule="exact"/>
        <w:rPr>
          <w:rFonts w:hint="eastAsia" w:ascii="宋体" w:hAnsi="宋体" w:eastAsia="宋体" w:cs="宋体"/>
          <w:b/>
          <w:color w:val="auto"/>
          <w:sz w:val="24"/>
        </w:rPr>
      </w:pPr>
      <w:r>
        <w:rPr>
          <w:rFonts w:hint="eastAsia" w:ascii="宋体" w:hAnsi="宋体" w:eastAsia="宋体" w:cs="宋体"/>
          <w:b/>
          <w:color w:val="auto"/>
          <w:sz w:val="24"/>
          <w:lang w:eastAsia="zh-CN"/>
        </w:rPr>
        <w:t>七</w:t>
      </w:r>
      <w:r>
        <w:rPr>
          <w:rFonts w:hint="eastAsia" w:ascii="宋体" w:hAnsi="宋体" w:eastAsia="宋体" w:cs="宋体"/>
          <w:b/>
          <w:color w:val="auto"/>
          <w:sz w:val="24"/>
        </w:rPr>
        <w:t>、投标文件递交</w:t>
      </w:r>
    </w:p>
    <w:p>
      <w:pPr>
        <w:spacing w:line="420" w:lineRule="exact"/>
        <w:rPr>
          <w:rFonts w:hint="eastAsia" w:ascii="宋体" w:hAnsi="宋体" w:eastAsia="宋体" w:cs="宋体"/>
          <w:color w:val="auto"/>
          <w:sz w:val="24"/>
        </w:rPr>
      </w:pPr>
      <w:r>
        <w:rPr>
          <w:rFonts w:hint="eastAsia" w:ascii="宋体" w:hAnsi="宋体" w:eastAsia="宋体" w:cs="宋体"/>
          <w:color w:val="auto"/>
          <w:sz w:val="24"/>
        </w:rPr>
        <w:t xml:space="preserve">     开标时间及投标截止时间定为：</w:t>
      </w:r>
      <w:r>
        <w:rPr>
          <w:rFonts w:hint="eastAsia" w:ascii="宋体" w:hAnsi="宋体" w:eastAsia="宋体" w:cs="宋体"/>
          <w:color w:val="auto"/>
          <w:sz w:val="24"/>
          <w:u w:val="single"/>
        </w:rPr>
        <w:t xml:space="preserve"> 2022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8 </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 xml:space="preserve"> 11 </w:t>
      </w:r>
      <w:r>
        <w:rPr>
          <w:rFonts w:hint="eastAsia" w:ascii="宋体" w:hAnsi="宋体" w:eastAsia="宋体" w:cs="宋体"/>
          <w:color w:val="auto"/>
          <w:sz w:val="24"/>
        </w:rPr>
        <w:t>日</w:t>
      </w:r>
      <w:r>
        <w:rPr>
          <w:rFonts w:hint="eastAsia" w:ascii="宋体" w:hAnsi="宋体" w:eastAsia="宋体" w:cs="宋体"/>
          <w:color w:val="auto"/>
          <w:sz w:val="24"/>
          <w:u w:val="single"/>
          <w:lang w:val="en-US" w:eastAsia="zh-CN"/>
        </w:rPr>
        <w:t>下午01</w:t>
      </w:r>
      <w:r>
        <w:rPr>
          <w:rFonts w:hint="eastAsia" w:ascii="宋体" w:hAnsi="宋体" w:eastAsia="宋体" w:cs="宋体"/>
          <w:color w:val="auto"/>
          <w:sz w:val="24"/>
        </w:rPr>
        <w:t>时</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0</w:t>
      </w:r>
      <w:r>
        <w:rPr>
          <w:rFonts w:hint="eastAsia" w:ascii="宋体" w:hAnsi="宋体" w:eastAsia="宋体" w:cs="宋体"/>
          <w:color w:val="auto"/>
          <w:sz w:val="24"/>
        </w:rPr>
        <w:t>分。开标地点在</w:t>
      </w:r>
      <w:r>
        <w:rPr>
          <w:rFonts w:hint="eastAsia" w:ascii="宋体" w:hAnsi="宋体" w:eastAsia="宋体" w:cs="宋体"/>
          <w:color w:val="auto"/>
          <w:sz w:val="24"/>
          <w:u w:val="single"/>
        </w:rPr>
        <w:t xml:space="preserve"> 浏阳市人民东路60号三楼301评标室</w:t>
      </w:r>
      <w:r>
        <w:rPr>
          <w:rFonts w:hint="eastAsia" w:ascii="宋体" w:hAnsi="宋体" w:eastAsia="宋体" w:cs="宋体"/>
          <w:color w:val="auto"/>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rPr>
          <w:rFonts w:hint="eastAsia" w:ascii="宋体" w:hAnsi="宋体" w:eastAsia="宋体" w:cs="宋体"/>
          <w:b/>
          <w:bCs/>
          <w:color w:val="auto"/>
          <w:sz w:val="24"/>
        </w:rPr>
      </w:pPr>
      <w:bookmarkStart w:id="2" w:name="_Toc429827520"/>
      <w:bookmarkStart w:id="3" w:name="_Toc300677995"/>
      <w:r>
        <w:rPr>
          <w:rFonts w:hint="eastAsia" w:ascii="宋体" w:hAnsi="宋体" w:eastAsia="宋体" w:cs="宋体"/>
          <w:b/>
          <w:bCs/>
          <w:color w:val="auto"/>
          <w:sz w:val="24"/>
          <w:lang w:eastAsia="zh-CN"/>
        </w:rPr>
        <w:t>八</w:t>
      </w:r>
      <w:r>
        <w:rPr>
          <w:rFonts w:hint="eastAsia" w:ascii="宋体" w:hAnsi="宋体" w:eastAsia="宋体" w:cs="宋体"/>
          <w:b/>
          <w:bCs/>
          <w:color w:val="auto"/>
          <w:sz w:val="24"/>
        </w:rPr>
        <w:t>、评标办法（最低投标价法）</w:t>
      </w:r>
    </w:p>
    <w:p>
      <w:pPr>
        <w:spacing w:line="410" w:lineRule="exact"/>
        <w:ind w:firstLine="354" w:firstLineChars="147"/>
        <w:rPr>
          <w:rFonts w:hint="eastAsia" w:ascii="宋体" w:hAnsi="宋体" w:eastAsia="宋体" w:cs="宋体"/>
          <w:bCs/>
          <w:color w:val="auto"/>
          <w:sz w:val="24"/>
        </w:rPr>
      </w:pPr>
      <w:r>
        <w:rPr>
          <w:rFonts w:hint="eastAsia" w:ascii="宋体" w:hAnsi="宋体" w:eastAsia="宋体" w:cs="宋体"/>
          <w:b/>
          <w:bCs/>
          <w:color w:val="auto"/>
          <w:sz w:val="24"/>
        </w:rPr>
        <w:t>1、评标详细程序</w:t>
      </w:r>
    </w:p>
    <w:p>
      <w:pPr>
        <w:spacing w:line="410" w:lineRule="exact"/>
        <w:rPr>
          <w:rFonts w:hint="eastAsia" w:ascii="宋体" w:hAnsi="宋体" w:eastAsia="宋体" w:cs="宋体"/>
          <w:bCs/>
          <w:color w:val="auto"/>
          <w:sz w:val="24"/>
        </w:rPr>
      </w:pPr>
      <w:r>
        <w:rPr>
          <w:rFonts w:hint="eastAsia" w:ascii="宋体" w:hAnsi="宋体" w:eastAsia="宋体" w:cs="宋体"/>
          <w:bCs/>
          <w:color w:val="auto"/>
          <w:sz w:val="24"/>
        </w:rPr>
        <w:t xml:space="preserve">     第一价段：审查投标单位</w:t>
      </w:r>
      <w:r>
        <w:rPr>
          <w:rFonts w:hint="eastAsia" w:ascii="宋体" w:hAnsi="宋体" w:eastAsia="宋体" w:cs="宋体"/>
          <w:color w:val="auto"/>
          <w:sz w:val="24"/>
        </w:rPr>
        <w:t>资格证明文件</w:t>
      </w:r>
    </w:p>
    <w:p>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评标委员会对投标单位的</w:t>
      </w:r>
      <w:r>
        <w:rPr>
          <w:rFonts w:hint="eastAsia" w:ascii="宋体" w:hAnsi="宋体" w:eastAsia="宋体" w:cs="宋体"/>
          <w:color w:val="auto"/>
          <w:sz w:val="24"/>
        </w:rPr>
        <w:t>资格证明文件</w:t>
      </w:r>
      <w:r>
        <w:rPr>
          <w:rFonts w:hint="eastAsia" w:ascii="宋体" w:hAnsi="宋体" w:eastAsia="宋体" w:cs="宋体"/>
          <w:bCs/>
          <w:color w:val="auto"/>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color w:val="auto"/>
          <w:sz w:val="24"/>
        </w:rPr>
        <w:t>资格证明文件</w:t>
      </w:r>
      <w:r>
        <w:rPr>
          <w:rFonts w:hint="eastAsia" w:ascii="宋体" w:hAnsi="宋体" w:eastAsia="宋体" w:cs="宋体"/>
          <w:bCs/>
          <w:color w:val="auto"/>
          <w:sz w:val="24"/>
        </w:rPr>
        <w:t>的投标单位，评标委员会必须阐明原因，并予记录。</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第二阶段：评审投标承诺</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第三阶段：评审商务标</w:t>
      </w:r>
    </w:p>
    <w:p>
      <w:pPr>
        <w:spacing w:line="42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第四阶段：确定投标人的排序并推荐第一、二、三中标候选人</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（2）如果评标委员会根据招标文件的规定作否决投标处理后，有效投标不足三个的，评标委员会商议确定剩余二个是否明显缺乏竞争后，再确定是否继续评标。 </w:t>
      </w:r>
    </w:p>
    <w:p>
      <w:pPr>
        <w:spacing w:line="410" w:lineRule="exact"/>
        <w:ind w:firstLine="120" w:firstLineChars="50"/>
        <w:rPr>
          <w:rFonts w:hint="eastAsia" w:ascii="宋体" w:hAnsi="宋体" w:eastAsia="宋体" w:cs="宋体"/>
          <w:b/>
          <w:bCs/>
          <w:color w:val="auto"/>
          <w:sz w:val="24"/>
        </w:rPr>
      </w:pPr>
      <w:r>
        <w:rPr>
          <w:rFonts w:hint="eastAsia" w:ascii="宋体" w:hAnsi="宋体" w:eastAsia="宋体" w:cs="宋体"/>
          <w:b/>
          <w:bCs/>
          <w:color w:val="auto"/>
          <w:sz w:val="24"/>
          <w:lang w:eastAsia="zh-CN"/>
        </w:rPr>
        <w:t>九</w:t>
      </w:r>
      <w:r>
        <w:rPr>
          <w:rFonts w:hint="eastAsia" w:ascii="宋体" w:hAnsi="宋体" w:eastAsia="宋体" w:cs="宋体"/>
          <w:b/>
          <w:bCs/>
          <w:color w:val="auto"/>
          <w:sz w:val="24"/>
        </w:rPr>
        <w:t>、联系方式</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 标 人：</w:t>
      </w:r>
      <w:r>
        <w:rPr>
          <w:rFonts w:hint="eastAsia" w:ascii="宋体" w:hAnsi="宋体" w:eastAsia="宋体" w:cs="宋体"/>
          <w:color w:val="auto"/>
          <w:sz w:val="24"/>
          <w:lang w:eastAsia="zh-CN"/>
        </w:rPr>
        <w:t>浏阳市文化旅游产业发展有限责任公司</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 目 联系人：易女士     电话：0731-83648668</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招标代理机构：</w:t>
      </w:r>
      <w:r>
        <w:rPr>
          <w:rFonts w:hint="eastAsia" w:ascii="宋体" w:hAnsi="宋体" w:eastAsia="宋体" w:cs="宋体"/>
          <w:color w:val="auto"/>
          <w:sz w:val="24"/>
          <w:lang w:eastAsia="zh-CN"/>
        </w:rPr>
        <w:t>长沙湘博建设咨询有限公司</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浏阳市东紫门23栋2单元20楼</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color w:val="auto"/>
          <w:sz w:val="24"/>
        </w:rPr>
        <w:t xml:space="preserve"> 联 系 人：</w:t>
      </w:r>
      <w:r>
        <w:rPr>
          <w:rFonts w:hint="eastAsia" w:ascii="宋体" w:hAnsi="宋体" w:eastAsia="宋体" w:cs="宋体"/>
          <w:color w:val="auto"/>
          <w:sz w:val="24"/>
          <w:lang w:eastAsia="zh-CN"/>
        </w:rPr>
        <w:t>罗女士</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0731-83685838</w:t>
      </w:r>
      <w:r>
        <w:rPr>
          <w:rFonts w:hint="eastAsia" w:ascii="宋体" w:hAnsi="宋体" w:eastAsia="宋体" w:cs="宋体"/>
          <w:color w:val="auto"/>
          <w:sz w:val="24"/>
        </w:rPr>
        <w:t xml:space="preserve"> </w:t>
      </w:r>
    </w:p>
    <w:p>
      <w:pPr>
        <w:spacing w:line="400" w:lineRule="exact"/>
        <w:rPr>
          <w:rFonts w:hint="eastAsia" w:ascii="宋体" w:hAnsi="宋体" w:eastAsia="宋体" w:cs="宋体"/>
          <w:bCs/>
          <w:color w:val="auto"/>
          <w:sz w:val="24"/>
        </w:rPr>
      </w:pPr>
      <w:r>
        <w:rPr>
          <w:rFonts w:hint="eastAsia" w:ascii="宋体" w:hAnsi="宋体" w:eastAsia="宋体" w:cs="宋体"/>
          <w:b/>
          <w:bCs/>
          <w:color w:val="auto"/>
          <w:szCs w:val="32"/>
        </w:rPr>
        <w:br w:type="page"/>
      </w:r>
      <w:bookmarkEnd w:id="2"/>
      <w:bookmarkEnd w:id="3"/>
    </w:p>
    <w:p>
      <w:pPr>
        <w:pStyle w:val="8"/>
        <w:adjustRightInd w:val="0"/>
        <w:snapToGrid w:val="0"/>
        <w:spacing w:before="156" w:beforeLines="50" w:line="360" w:lineRule="auto"/>
        <w:jc w:val="center"/>
        <w:outlineLvl w:val="0"/>
        <w:rPr>
          <w:rFonts w:hint="eastAsia" w:ascii="宋体" w:hAnsi="宋体" w:eastAsia="宋体" w:cs="宋体"/>
          <w:b/>
          <w:color w:val="auto"/>
          <w:sz w:val="32"/>
          <w:szCs w:val="32"/>
        </w:rPr>
      </w:pPr>
      <w:bookmarkStart w:id="4" w:name="_Toc256000017"/>
      <w:r>
        <w:rPr>
          <w:rFonts w:hint="eastAsia" w:ascii="宋体" w:hAnsi="宋体" w:eastAsia="宋体" w:cs="宋体"/>
          <w:b/>
          <w:color w:val="auto"/>
          <w:sz w:val="32"/>
          <w:szCs w:val="32"/>
          <w:highlight w:val="white"/>
        </w:rPr>
        <w:t>第</w:t>
      </w:r>
      <w:r>
        <w:rPr>
          <w:rFonts w:hint="eastAsia" w:ascii="宋体" w:hAnsi="宋体" w:eastAsia="宋体" w:cs="宋体"/>
          <w:b/>
          <w:color w:val="auto"/>
          <w:sz w:val="32"/>
          <w:szCs w:val="32"/>
          <w:highlight w:val="white"/>
          <w:lang w:eastAsia="zh-CN"/>
        </w:rPr>
        <w:t>三</w:t>
      </w:r>
      <w:r>
        <w:rPr>
          <w:rFonts w:hint="eastAsia" w:ascii="宋体" w:hAnsi="宋体" w:eastAsia="宋体" w:cs="宋体"/>
          <w:b/>
          <w:color w:val="auto"/>
          <w:sz w:val="32"/>
          <w:szCs w:val="32"/>
          <w:highlight w:val="white"/>
        </w:rPr>
        <w:t>章 技术规格、参数与要求</w:t>
      </w:r>
      <w:bookmarkEnd w:id="4"/>
    </w:p>
    <w:p>
      <w:pPr>
        <w:pStyle w:val="58"/>
        <w:autoSpaceDE w:val="0"/>
        <w:autoSpaceDN w:val="0"/>
        <w:adjustRightInd w:val="0"/>
        <w:spacing w:line="500" w:lineRule="exact"/>
        <w:ind w:firstLine="482" w:firstLineChars="200"/>
        <w:jc w:val="left"/>
        <w:rPr>
          <w:rFonts w:hint="eastAsia" w:ascii="宋体" w:hAnsi="宋体" w:eastAsia="宋体" w:cs="宋体"/>
          <w:b/>
          <w:color w:val="auto"/>
          <w:sz w:val="24"/>
          <w:szCs w:val="24"/>
        </w:rPr>
      </w:pPr>
      <w:bookmarkStart w:id="5" w:name="para5"/>
      <w:r>
        <w:rPr>
          <w:rFonts w:hint="eastAsia" w:ascii="宋体" w:hAnsi="宋体" w:eastAsia="宋体" w:cs="宋体"/>
          <w:b/>
          <w:color w:val="auto"/>
          <w:sz w:val="24"/>
          <w:szCs w:val="24"/>
        </w:rPr>
        <w:t>一、采购项目名称及采购预算</w:t>
      </w:r>
    </w:p>
    <w:bookmarkEnd w:id="5"/>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1、采购项目名称：</w:t>
      </w:r>
      <w:r>
        <w:rPr>
          <w:rFonts w:hint="eastAsia" w:ascii="宋体" w:hAnsi="宋体" w:cs="宋体"/>
          <w:color w:val="auto"/>
          <w:sz w:val="24"/>
          <w:szCs w:val="24"/>
          <w:lang w:val="en-US" w:eastAsia="zh-CN"/>
        </w:rPr>
        <w:t>浏阳凤凰山幼儿园办公家具采购</w:t>
      </w:r>
    </w:p>
    <w:p>
      <w:pPr>
        <w:pStyle w:val="60"/>
        <w:autoSpaceDE w:val="0"/>
        <w:autoSpaceDN w:val="0"/>
        <w:adjustRightInd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2、采购项目预算：</w:t>
      </w:r>
      <w:r>
        <w:rPr>
          <w:rFonts w:hint="eastAsia" w:ascii="宋体" w:hAnsi="宋体" w:eastAsia="宋体" w:cs="宋体"/>
          <w:color w:val="auto"/>
          <w:sz w:val="24"/>
          <w:szCs w:val="24"/>
          <w:lang w:val="en-US" w:eastAsia="zh-CN"/>
        </w:rPr>
        <w:t>346131</w:t>
      </w:r>
      <w:r>
        <w:rPr>
          <w:rFonts w:hint="eastAsia" w:ascii="宋体" w:hAnsi="宋体" w:eastAsia="宋体" w:cs="宋体"/>
          <w:color w:val="auto"/>
          <w:sz w:val="24"/>
          <w:szCs w:val="24"/>
        </w:rPr>
        <w:t>元</w:t>
      </w:r>
    </w:p>
    <w:p>
      <w:pPr>
        <w:pStyle w:val="61"/>
        <w:widowControl/>
        <w:shd w:val="clear" w:color="auto" w:fill="FFFFFF"/>
        <w:spacing w:line="500" w:lineRule="exact"/>
        <w:ind w:firstLine="48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二、项目概况</w:t>
      </w:r>
    </w:p>
    <w:p>
      <w:pPr>
        <w:pStyle w:val="63"/>
        <w:widowControl/>
        <w:shd w:val="clear" w:color="auto" w:fill="FFFFFF"/>
        <w:spacing w:line="500" w:lineRule="exact"/>
        <w:ind w:firstLine="480"/>
        <w:jc w:val="left"/>
        <w:rPr>
          <w:rFonts w:hint="eastAsia" w:ascii="宋体" w:hAnsi="宋体" w:cs="宋体"/>
          <w:color w:val="auto"/>
          <w:sz w:val="24"/>
          <w:szCs w:val="24"/>
          <w:lang w:val="en-US" w:eastAsia="zh-CN"/>
        </w:rPr>
      </w:pPr>
      <w:bookmarkStart w:id="6" w:name="OLE_LINK8"/>
      <w:r>
        <w:rPr>
          <w:rFonts w:hint="eastAsia" w:ascii="宋体" w:hAnsi="宋体" w:cs="宋体"/>
          <w:color w:val="auto"/>
          <w:sz w:val="24"/>
          <w:szCs w:val="24"/>
          <w:lang w:val="en-US" w:eastAsia="zh-CN"/>
        </w:rPr>
        <w:t>项目位于美的·凤凰山小区，占地面积约4000平方米，设9个班。</w:t>
      </w:r>
    </w:p>
    <w:p>
      <w:pPr>
        <w:pStyle w:val="63"/>
        <w:widowControl/>
        <w:shd w:val="clear" w:color="auto" w:fill="FFFFFF"/>
        <w:spacing w:line="500" w:lineRule="exact"/>
        <w:ind w:firstLine="48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三、采购清单及技术规格、参数</w:t>
      </w:r>
    </w:p>
    <w:p>
      <w:pPr>
        <w:pStyle w:val="64"/>
        <w:autoSpaceDE w:val="0"/>
        <w:autoSpaceDN w:val="0"/>
        <w:adjustRightInd w:val="0"/>
        <w:spacing w:line="440" w:lineRule="exact"/>
        <w:ind w:firstLine="482" w:firstLineChars="200"/>
        <w:jc w:val="left"/>
        <w:rPr>
          <w:rFonts w:hint="eastAsia" w:ascii="宋体" w:hAnsi="宋体" w:eastAsia="宋体" w:cs="宋体"/>
          <w:b/>
          <w:bCs/>
          <w:color w:val="auto"/>
          <w:sz w:val="24"/>
          <w:lang w:eastAsia="zh-CN"/>
        </w:rPr>
      </w:pPr>
      <w:r>
        <w:rPr>
          <w:rFonts w:hint="eastAsia" w:ascii="宋体" w:hAnsi="宋体" w:cs="宋体"/>
          <w:b/>
          <w:color w:val="auto"/>
          <w:sz w:val="24"/>
          <w:szCs w:val="24"/>
          <w:lang w:val="en-US" w:eastAsia="zh-CN"/>
        </w:rPr>
        <w:t>采购内容：</w:t>
      </w:r>
      <w:r>
        <w:rPr>
          <w:rFonts w:hint="eastAsia" w:ascii="宋体" w:hAnsi="宋体" w:eastAsia="宋体" w:cs="宋体"/>
          <w:b/>
          <w:bCs/>
          <w:color w:val="auto"/>
          <w:sz w:val="24"/>
        </w:rPr>
        <w:t>办公桌椅、文件柜、茶水柜、沙发、窗帘</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教玩具等木制品</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烘焙坊设施设备</w:t>
      </w:r>
      <w:r>
        <w:rPr>
          <w:rFonts w:hint="eastAsia" w:ascii="宋体" w:hAnsi="宋体" w:eastAsia="宋体" w:cs="宋体"/>
          <w:b/>
          <w:bCs/>
          <w:color w:val="auto"/>
          <w:sz w:val="24"/>
          <w:lang w:eastAsia="zh-CN"/>
        </w:rPr>
        <w:t>。</w:t>
      </w:r>
      <w:r>
        <w:rPr>
          <w:rFonts w:hint="eastAsia" w:ascii="宋体" w:hAnsi="宋体" w:cs="宋体"/>
          <w:b/>
          <w:bCs/>
          <w:color w:val="auto"/>
          <w:sz w:val="24"/>
          <w:lang w:val="en-US" w:eastAsia="zh-CN"/>
        </w:rPr>
        <w:t>具休</w:t>
      </w:r>
      <w:r>
        <w:rPr>
          <w:rFonts w:hint="eastAsia" w:ascii="宋体" w:hAnsi="宋体" w:cs="宋体"/>
          <w:b/>
          <w:color w:val="auto"/>
          <w:sz w:val="24"/>
          <w:szCs w:val="24"/>
          <w:lang w:val="en-US" w:eastAsia="zh-CN"/>
        </w:rPr>
        <w:t>详见附件</w:t>
      </w:r>
    </w:p>
    <w:bookmarkEnd w:id="6"/>
    <w:p>
      <w:pPr>
        <w:pStyle w:val="64"/>
        <w:autoSpaceDE w:val="0"/>
        <w:autoSpaceDN w:val="0"/>
        <w:adjustRightInd w:val="0"/>
        <w:spacing w:line="440" w:lineRule="exact"/>
        <w:ind w:firstLine="482" w:firstLineChars="200"/>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备注：</w:t>
      </w:r>
      <w:r>
        <w:rPr>
          <w:rFonts w:hint="eastAsia" w:ascii="宋体" w:hAnsi="宋体" w:eastAsia="宋体" w:cs="宋体"/>
          <w:color w:val="auto"/>
          <w:kern w:val="2"/>
          <w:sz w:val="24"/>
          <w:szCs w:val="24"/>
          <w:lang w:val="en-US" w:eastAsia="zh-CN" w:bidi="ar-SA"/>
        </w:rPr>
        <w:t xml:space="preserve">本清单中已列出主要设备材料，为满足技术参数要求所需的其他辅助材料设备、设备吊装、土建埋管、大型机械设备台班费等请在投标报价时综合考虑，投标报价需包含所有设备和土建施工费用。 </w:t>
      </w:r>
    </w:p>
    <w:p>
      <w:pPr>
        <w:pStyle w:val="65"/>
        <w:autoSpaceDE w:val="0"/>
        <w:autoSpaceDN w:val="0"/>
        <w:adjustRightInd w:val="0"/>
        <w:spacing w:line="440" w:lineRule="exact"/>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四、</w:t>
      </w:r>
      <w:bookmarkStart w:id="7" w:name="OLE_LINK2"/>
      <w:bookmarkStart w:id="8" w:name="OLE_LINK3"/>
      <w:r>
        <w:rPr>
          <w:rFonts w:hint="eastAsia" w:ascii="宋体" w:hAnsi="宋体" w:eastAsia="宋体" w:cs="宋体"/>
          <w:b/>
          <w:color w:val="auto"/>
          <w:sz w:val="24"/>
          <w:szCs w:val="24"/>
        </w:rPr>
        <w:t>项目要求及说明</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1、产品运输、保险及保管</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提供的所有设备须采用相应标准的保护措施进行包装。这种包装应适于长途运输，并有良好的防潮、防震、防锈和防野蛮装卸等保护措施，以确保货物安全运抵现场。中标人应承担由于包装不妥而引起设备锈蚀、损坏和丢失的责任。</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1.2中标人负责产品到指定交货地点的全部运输和搬运装卸，包括所产生的一切运输费、装卸费、人工费、差旅费、食宿费、保险等，由于搬运、装卸、吊装及运输不当造成的各种事故责任和损失由中标人承担。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1.3中标人负责产品在交货及安装地点的保管，直至项目验收合格。</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1.4中标人负责其派出的安装调试人员的人身意外保险和安全责任。</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1.5中标人应保证产品包装完整，到达指定的交货地点前未拆封。</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1.6中标人送达设备，应提前两天以上和采购人取得联系，以便采购人安排验货</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2、安装、施工、调试及试运行</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本项目招标文件所提供的产品参考图片（如有）仅供投标报价参考，所有产品的具体样式以采购人最终确认为准。中标人应在合同签订后3日内提供所有产品样品报采购人确认，经采购人确认同意后再安排采购和供货，否则，由此造成的所有损失和责任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采购清单中要求提交检测报告的产品或货物，必须随产品现场到货同步提交，检测报告须由具有相应检测资质的机构出具；采购人可以视情况现场随机抽样送检，如抽样检测不合格，则整批产品不合格。中标人应在合同约定期限内更换全部产品，并承担全部责任和损失。</w:t>
      </w:r>
    </w:p>
    <w:bookmarkEnd w:id="7"/>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2.3乙方负责产品免费安装、调试，由此所产生的一切材料费、辅材费、工具费、人工费、手续费、差旅费、食宿费和加班费等均由乙方承担。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2.4乙方须加强安装调试过程的组织管理，所有安装调试人员须遵守文明安全操作的有关规章制度，持证上岗。</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2.5乙方应为其派出的安装作业人员购买人身意外保险、工伤保险等保险。 </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2.6在安装期间要注意成品保护，因乙方的原因造成对甲方已有装修、预埋管线等设施破坏的，由乙方负责修复和赔偿。</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2.7由乙方提供货物安装、调试所需要的辅材。</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2.8乙方应建立安装施工安全责任制，确保施工过程不出现人身安全事故、火灾事故和质量安全事故。否则，一切责任由乙方承担。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2.9安装调试完成后，乙方应做到工完料净场地清，并负责将全部有关资料，包括产品资料（出厂合格证和质检报告）、中文操作说明书、技术文档及甲方要求的相关资料分类整理，建立档案，移交甲方。</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3.验收程序：采用</w:t>
      </w:r>
      <w:r>
        <w:rPr>
          <w:rFonts w:hint="eastAsia" w:ascii="宋体" w:hAnsi="宋体" w:eastAsia="宋体" w:cs="宋体"/>
          <w:b/>
          <w:bCs/>
          <w:color w:val="auto"/>
          <w:sz w:val="24"/>
          <w:szCs w:val="24"/>
          <w:lang w:val="en-US" w:eastAsia="zh-CN"/>
        </w:rPr>
        <w:t>简易</w:t>
      </w:r>
      <w:r>
        <w:rPr>
          <w:rFonts w:hint="eastAsia" w:ascii="宋体" w:hAnsi="宋体" w:eastAsia="宋体" w:cs="宋体"/>
          <w:b/>
          <w:bCs/>
          <w:color w:val="auto"/>
          <w:sz w:val="24"/>
          <w:szCs w:val="24"/>
        </w:rPr>
        <w:t>程序验收。</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3.1项目验收国家、省、市、县有强制性规定的，按国家、省、市、县规定执行，验收费用由中标人承担，验收报告作为申请付款的凭证之一。</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3.2验收过程中产生纠纷的，由质量技术监督部门认定的检测机构检测,如为中标人原因造成的，由中标人承担检测费用；否则，由采购人承担。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采购人与中标人双方签署正式验收证书后，才视为验收合格，并开始计算质量保证期。如果由于产品本身原因在十五天内未能获得验收通过，中标人必须更换一套新的同型号且符合相关技术性能的产品，并赔偿由此造成的经济损失。</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、技术支持与培训</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中标人应按采购人要求负责培训管理及使用人员，达到熟练掌握产品性能、操作技能及排除一般故障的程度。供应商应按下列要求制定详细的培训方案及计划：</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（1）培训内容：产品的性能、设备介绍、操作及相关的维修方法，使受培训人员能正确进行操作和排除处理常见故障，以及本次采购涉及的技术内容；</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（2）培训地点：采购人所在地（由采购人根据情况决定）；</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（3）培训人数：采购人的使用操作人员3人以上、维修管理人员1人以上。</w:t>
      </w:r>
    </w:p>
    <w:p>
      <w:pPr>
        <w:spacing w:line="40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、质量保证</w:t>
      </w:r>
      <w:r>
        <w:rPr>
          <w:rFonts w:hint="eastAsia" w:ascii="宋体" w:hAnsi="宋体" w:eastAsia="宋体" w:cs="宋体"/>
          <w:b/>
          <w:bCs/>
          <w:color w:val="auto"/>
          <w:sz w:val="24"/>
          <w:szCs w:val="24"/>
          <w:lang w:eastAsia="zh-CN"/>
        </w:rPr>
        <w:t>与质保及</w:t>
      </w:r>
      <w:r>
        <w:rPr>
          <w:rFonts w:hint="eastAsia" w:ascii="宋体" w:hAnsi="宋体" w:eastAsia="宋体" w:cs="宋体"/>
          <w:b/>
          <w:bCs/>
          <w:color w:val="auto"/>
          <w:sz w:val="24"/>
          <w:szCs w:val="24"/>
        </w:rPr>
        <w:t>售后服务</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5.1</w:t>
      </w:r>
      <w:r>
        <w:rPr>
          <w:rFonts w:hint="eastAsia" w:ascii="宋体" w:hAnsi="宋体" w:eastAsia="宋体" w:cs="宋体"/>
          <w:b/>
          <w:bCs/>
          <w:color w:val="auto"/>
          <w:sz w:val="24"/>
          <w:szCs w:val="24"/>
        </w:rPr>
        <w:t>质量保证</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人提供的产品应是全新原装正品，符合国家质量检测标准，具有出厂合格证或国家鉴定合格证。提供的产品手册、使用说明书、产品合格证等技术资料应和投标文件的技术参数一致，应符合我国有关技术规范和技术标准。</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（2）免费为采购人建立本项目的技术档案（包括本项目的产品型号、说明书、合格证、安装日期，验收日期，维护记录等）。</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（3）免费对采购单位管理、操作人员培训。</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5.2</w:t>
      </w:r>
      <w:r>
        <w:rPr>
          <w:rFonts w:hint="eastAsia" w:ascii="宋体" w:hAnsi="宋体" w:eastAsia="宋体" w:cs="宋体"/>
          <w:b/>
          <w:bCs/>
          <w:color w:val="auto"/>
          <w:sz w:val="24"/>
          <w:szCs w:val="24"/>
          <w:lang w:eastAsia="zh-CN"/>
        </w:rPr>
        <w:t>质保及</w:t>
      </w:r>
      <w:r>
        <w:rPr>
          <w:rFonts w:hint="eastAsia" w:ascii="宋体" w:hAnsi="宋体" w:eastAsia="宋体" w:cs="宋体"/>
          <w:b/>
          <w:bCs/>
          <w:color w:val="auto"/>
          <w:sz w:val="24"/>
          <w:szCs w:val="24"/>
        </w:rPr>
        <w:t>售后服务</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整体项目质保期要求1年，质保期从正式验收合格之日起开始计算。如厂商承诺质保期超过此规定，以厂商承诺期为准。保期内所供产品或零配件出现任何质量问题由乙方负责免费维修或更换，并提供免费上门服务。如乙方提供的家具有害物质超标或环保不达标，甲方有权要求无条件换货或退货。</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保期内出现任何质量问题（人为破坏或自然灾害等不可抗力除外），由中标人负责限期内全免费（免全部工时费、辅材费、材料费、交通费、管理费、财务费等等）更换或维修；并负责由此带来的全部损失。</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（3）质保期内，所供产品出现质量问题，中标人收到采购人通知2小时内给予解决方案，4小时内到现场, 重大问题或其他无法立刻解决的问题应在12小时内解决或提出明确解决方案，如因中标人原因不能及时解决，保修期顺延；如中标人收到采购人通知未做出处理的，采购人可以自行组织维修，所产生的费用全部由中标人承担，并从质保金中扣除；发现三次以上的，采购人有权部分解除本合同，另行聘请第三方提供质保服务，并要求中标人支付合同金额的10%的违约金。如遇紧急情况，中标人应第一时间（1小时内）派遣专业人员到达现场协助处理。</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（4）在质保期内，所投产品如出现性能严重偏差或重大质量问题等情况，采购人可要求无条件退货或更换同品牌、同型号全新产品，由此给采购人造成的损失由中标人承担。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（5）质保期内因供应商原因导致修理期超过15日的，供应商应免费更换同型号同规格产品，且延长相应时长的质保期；</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（6）在质保期内，同一产品、同一质量问题连续两次维修仍无法正常使用或者质保期内出现3次质量问题的，中标人必须无条件地免费予以更换同品牌、同型号全新产品，并承担因此而产生的一切费用。</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（7）保期满后，售后服务只收配件成本费；无论采购人是否另行选择维保供应商，中标人应及时优惠提供所需的备品备件；</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（8）中标人需提拟投入该项目配送人员名单以及项目负责人</w:t>
      </w:r>
      <w:r>
        <w:rPr>
          <w:rFonts w:hint="eastAsia" w:ascii="宋体" w:hAnsi="宋体" w:cs="宋体"/>
          <w:color w:val="auto"/>
          <w:sz w:val="24"/>
          <w:szCs w:val="24"/>
          <w:lang w:val="en-US" w:eastAsia="zh-CN"/>
        </w:rPr>
        <w:t>姓名及</w:t>
      </w:r>
      <w:r>
        <w:rPr>
          <w:rFonts w:hint="eastAsia" w:ascii="宋体" w:hAnsi="宋体" w:eastAsia="宋体" w:cs="宋体"/>
          <w:color w:val="auto"/>
          <w:sz w:val="24"/>
          <w:szCs w:val="24"/>
          <w:lang w:val="en-US" w:eastAsia="zh-CN"/>
        </w:rPr>
        <w:t>联系方式，以便各单位（ 部门）联系供货。如中标人在配送过程中更换项目负责人，需提前一周通知采购人。</w:t>
      </w:r>
    </w:p>
    <w:bookmarkEnd w:id="8"/>
    <w:p>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w:t>
      </w:r>
      <w:bookmarkStart w:id="9" w:name="OLE_LINK5"/>
      <w:r>
        <w:rPr>
          <w:rFonts w:hint="eastAsia" w:ascii="宋体" w:hAnsi="宋体" w:eastAsia="宋体" w:cs="宋体"/>
          <w:b/>
          <w:bCs/>
          <w:color w:val="auto"/>
          <w:sz w:val="24"/>
          <w:szCs w:val="24"/>
        </w:rPr>
        <w:t>供货要求</w:t>
      </w:r>
    </w:p>
    <w:p>
      <w:pPr>
        <w:pStyle w:val="59"/>
        <w:autoSpaceDE w:val="0"/>
        <w:autoSpaceDN w:val="0"/>
        <w:adjustRightInd w:val="0"/>
        <w:spacing w:line="500" w:lineRule="exact"/>
        <w:ind w:firstLine="480" w:firstLineChars="200"/>
        <w:jc w:val="left"/>
        <w:rPr>
          <w:rFonts w:hint="eastAsia" w:ascii="宋体" w:hAnsi="宋体" w:eastAsia="宋体"/>
          <w:b/>
          <w:bCs/>
          <w:color w:val="auto"/>
          <w:sz w:val="24"/>
          <w:u w:val="single"/>
        </w:rPr>
      </w:pPr>
      <w:r>
        <w:rPr>
          <w:rFonts w:hint="eastAsia" w:ascii="宋体" w:hAnsi="宋体" w:eastAsia="宋体" w:cs="宋体"/>
          <w:color w:val="auto"/>
          <w:sz w:val="24"/>
          <w:szCs w:val="24"/>
          <w:lang w:val="en-US" w:eastAsia="zh-CN"/>
        </w:rPr>
        <w:t>6.1</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25</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6.2质保期内，由于中标人的原因造成的采购人直接经济损失由中标人负责赔偿。</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中标人所提供的设备型号、规格、质量等不符合合同规定标准的或发现有更换原装配置的，采购人有权拒收，中标人无条件在三天内重新按要求提供产品交与采购人验收，如验收再次不合格的，采购人有权处以合同金额的20%作为中标人违约金，并有权解除合同。</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中标人所供设备，应保证是全新的、原包装的、手续合法完整的正规产品；所有产品必须完全符合质量、规格和性能的要求，在使用过程中，如因产品质量问题导致人员伤亡和其他损失，中标人负责赔偿全部责任。</w:t>
      </w:r>
    </w:p>
    <w:bookmarkEnd w:id="9"/>
    <w:p>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、其他要求及说明</w:t>
      </w:r>
    </w:p>
    <w:p>
      <w:pPr>
        <w:pStyle w:val="66"/>
        <w:autoSpaceDE w:val="0"/>
        <w:autoSpaceDN w:val="0"/>
        <w:adjustRightInd w:val="0"/>
        <w:spacing w:line="440" w:lineRule="exact"/>
        <w:ind w:firstLine="480" w:firstLineChars="200"/>
        <w:jc w:val="left"/>
        <w:rPr>
          <w:rFonts w:hint="eastAsia" w:ascii="宋体" w:hAnsi="宋体" w:eastAsia="宋体" w:cs="宋体"/>
          <w:color w:val="auto"/>
          <w:sz w:val="24"/>
          <w:szCs w:val="24"/>
        </w:rPr>
      </w:pPr>
      <w:bookmarkStart w:id="10" w:name="OLE_LINK7"/>
      <w:r>
        <w:rPr>
          <w:rFonts w:hint="eastAsia" w:ascii="宋体" w:hAnsi="宋体" w:eastAsia="宋体" w:cs="宋体"/>
          <w:color w:val="auto"/>
          <w:sz w:val="24"/>
          <w:szCs w:val="24"/>
        </w:rPr>
        <w:t>1、交货时间及地点</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rPr>
      </w:pPr>
      <w:bookmarkStart w:id="11" w:name="OLE_LINK6"/>
      <w:r>
        <w:rPr>
          <w:rFonts w:hint="eastAsia" w:ascii="宋体" w:hAnsi="宋体" w:eastAsia="宋体" w:cs="宋体"/>
          <w:color w:val="auto"/>
          <w:sz w:val="24"/>
          <w:szCs w:val="24"/>
        </w:rPr>
        <w:t>2、交付使用时间：</w:t>
      </w:r>
      <w:r>
        <w:rPr>
          <w:rFonts w:hint="eastAsia" w:ascii="宋体" w:hAnsi="宋体" w:eastAsia="宋体"/>
          <w:b/>
          <w:bCs/>
          <w:color w:val="auto"/>
          <w:sz w:val="24"/>
          <w:u w:val="single"/>
        </w:rPr>
        <w:t>总工期为</w:t>
      </w:r>
      <w:r>
        <w:rPr>
          <w:rFonts w:hint="eastAsia" w:ascii="宋体" w:hAnsi="宋体"/>
          <w:b/>
          <w:bCs/>
          <w:color w:val="auto"/>
          <w:sz w:val="24"/>
          <w:u w:val="single"/>
          <w:lang w:val="en-US" w:eastAsia="zh-CN"/>
        </w:rPr>
        <w:t xml:space="preserve"> 13日历</w:t>
      </w:r>
      <w:r>
        <w:rPr>
          <w:rFonts w:hint="eastAsia" w:ascii="宋体" w:hAnsi="宋体" w:eastAsia="宋体"/>
          <w:b/>
          <w:bCs/>
          <w:color w:val="auto"/>
          <w:sz w:val="24"/>
          <w:u w:val="single"/>
        </w:rPr>
        <w:t>天，在2022年</w:t>
      </w:r>
      <w:r>
        <w:rPr>
          <w:rFonts w:hint="eastAsia" w:ascii="宋体" w:hAnsi="宋体"/>
          <w:b/>
          <w:bCs/>
          <w:color w:val="auto"/>
          <w:sz w:val="24"/>
          <w:u w:val="single"/>
          <w:lang w:val="en-US" w:eastAsia="zh-CN"/>
        </w:rPr>
        <w:t>8</w:t>
      </w:r>
      <w:r>
        <w:rPr>
          <w:rFonts w:hint="eastAsia" w:ascii="宋体" w:hAnsi="宋体" w:eastAsia="宋体"/>
          <w:b/>
          <w:bCs/>
          <w:color w:val="auto"/>
          <w:sz w:val="24"/>
          <w:u w:val="single"/>
        </w:rPr>
        <w:t>月</w:t>
      </w:r>
      <w:r>
        <w:rPr>
          <w:rFonts w:hint="eastAsia" w:ascii="宋体" w:hAnsi="宋体"/>
          <w:b/>
          <w:bCs/>
          <w:color w:val="auto"/>
          <w:sz w:val="24"/>
          <w:u w:val="single"/>
          <w:lang w:val="en-US" w:eastAsia="zh-CN"/>
        </w:rPr>
        <w:t>25</w:t>
      </w:r>
      <w:r>
        <w:rPr>
          <w:rFonts w:hint="eastAsia" w:ascii="宋体" w:hAnsi="宋体" w:eastAsia="宋体"/>
          <w:b/>
          <w:bCs/>
          <w:color w:val="auto"/>
          <w:sz w:val="24"/>
          <w:u w:val="single"/>
        </w:rPr>
        <w:t>日（北京时间）前按招标文件要求完成供货、安装、调试，满足环保等相关要求，达到主管部门室内环境等检测检验标准和国家、行业验收标准。</w:t>
      </w:r>
    </w:p>
    <w:p>
      <w:pPr>
        <w:pStyle w:val="68"/>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3、交货地点：采购人指定地点。</w:t>
      </w:r>
    </w:p>
    <w:bookmarkEnd w:id="11"/>
    <w:p>
      <w:pPr>
        <w:pStyle w:val="69"/>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4、结算方法</w:t>
      </w:r>
    </w:p>
    <w:p>
      <w:pPr>
        <w:pStyle w:val="70"/>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（1）付款人：</w:t>
      </w:r>
      <w:r>
        <w:rPr>
          <w:rFonts w:hint="eastAsia" w:ascii="宋体" w:hAnsi="宋体" w:eastAsia="宋体" w:cs="宋体"/>
          <w:color w:val="auto"/>
          <w:sz w:val="24"/>
          <w:szCs w:val="24"/>
          <w:lang w:val="en-US" w:eastAsia="zh-CN"/>
        </w:rPr>
        <w:t>浏阳市文化旅游产业发展有限责任公司</w:t>
      </w:r>
      <w:r>
        <w:rPr>
          <w:rFonts w:hint="eastAsia" w:ascii="宋体" w:hAnsi="宋体" w:eastAsia="宋体" w:cs="宋体"/>
          <w:color w:val="auto"/>
          <w:sz w:val="24"/>
          <w:szCs w:val="24"/>
        </w:rPr>
        <w:t>。</w:t>
      </w:r>
    </w:p>
    <w:p>
      <w:pPr>
        <w:pStyle w:val="71"/>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（2）付款方式：所有设备安装调试完毕，验收合格后30日内支付合同金额的60%；中标人提交完整结算资料经采购人审计完成后30日内支付至审计金额的9</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%，余款在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年整体质保期满且无质量问题、售后服务纠纷、以及其他经济法律纠纷后一个月内付清（不计息）。</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5.质保和售后要求超出厂家正常质保期限和要求的，中标人收到中标通知书后10天内提交有效证明确保能履行承诺。</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6.本招标文件中标注“★”符号的条款为实质性要求条款（即重要条款），对其中任何一条的偏离，在评标时将其视为无效投标。</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本项目为交钥匙工程，投标报价应包括招标文件招标范围内所有货物、材料运抵招标人指定项目现场，安装、调试、通过验收、达到正常使用的全部费用，包括但不限于投标人自制的或外购的全部设备及材料的价格、包装费、运杂费(运抵招标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投标人认为需要的其他费用等一切费用；并应包含从项目中标起到验收止(含保修期）所发生的一切费用。在供货安装调试、验收、保修过程中，如发现有漏项、缺件，中标人应无条件、无偿补齐，所发生的一切费用，视为已包含在投标人的投标报价中，且并不因此而影响交付招标人使用的时间，若因采购人特殊原因要求减项的则按投标人投标价格减除。</w:t>
      </w:r>
    </w:p>
    <w:bookmarkEnd w:id="10"/>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8.采购人不组织踏勘，投标人在投标前，可自行踏勘现场，有关费用自理，踏勘期间发生的意外自负。</w:t>
      </w:r>
    </w:p>
    <w:p>
      <w:pPr>
        <w:shd w:val="clear" w:color="auto" w:fill="FFFFFF"/>
        <w:spacing w:line="360" w:lineRule="auto"/>
        <w:ind w:firstLine="482" w:firstLineChars="200"/>
        <w:rPr>
          <w:rFonts w:hint="eastAsia" w:ascii="宋体" w:hAnsi="宋体" w:eastAsia="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rPr>
        <w:t>对于上述项目要求，供应商应在投标文件中进行回应，作出承诺及说明。</w:t>
      </w:r>
    </w:p>
    <w:p>
      <w:pPr>
        <w:spacing w:line="510" w:lineRule="exact"/>
        <w:rPr>
          <w:rFonts w:hint="eastAsia" w:ascii="宋体" w:hAnsi="宋体" w:eastAsia="宋体" w:cs="宋体"/>
          <w:color w:val="auto"/>
          <w:sz w:val="24"/>
        </w:rPr>
      </w:pPr>
    </w:p>
    <w:p>
      <w:pPr>
        <w:spacing w:line="510" w:lineRule="exact"/>
        <w:rPr>
          <w:rFonts w:hint="eastAsia" w:ascii="宋体" w:hAnsi="宋体" w:eastAsia="宋体" w:cs="宋体"/>
          <w:color w:val="auto"/>
          <w:sz w:val="24"/>
        </w:rPr>
      </w:pPr>
    </w:p>
    <w:p>
      <w:pPr>
        <w:spacing w:line="510" w:lineRule="exact"/>
        <w:rPr>
          <w:rFonts w:hint="eastAsia" w:ascii="宋体" w:hAnsi="宋体" w:eastAsia="宋体" w:cs="宋体"/>
          <w:color w:val="auto"/>
          <w:sz w:val="24"/>
        </w:rPr>
      </w:pPr>
    </w:p>
    <w:p>
      <w:pPr>
        <w:spacing w:line="510" w:lineRule="exact"/>
        <w:rPr>
          <w:rFonts w:hint="eastAsia" w:ascii="宋体" w:hAnsi="宋体" w:eastAsia="宋体" w:cs="宋体"/>
          <w:color w:val="auto"/>
          <w:sz w:val="24"/>
        </w:rPr>
      </w:pPr>
    </w:p>
    <w:p>
      <w:pPr>
        <w:spacing w:line="510" w:lineRule="exact"/>
        <w:rPr>
          <w:rFonts w:hint="eastAsia" w:ascii="宋体" w:hAnsi="宋体" w:eastAsia="宋体" w:cs="宋体"/>
          <w:color w:val="auto"/>
          <w:sz w:val="24"/>
        </w:rPr>
      </w:pPr>
    </w:p>
    <w:p>
      <w:pPr>
        <w:spacing w:line="510" w:lineRule="exact"/>
        <w:rPr>
          <w:rFonts w:hint="eastAsia" w:ascii="宋体" w:hAnsi="宋体" w:eastAsia="宋体" w:cs="宋体"/>
          <w:color w:val="auto"/>
          <w:sz w:val="24"/>
        </w:rPr>
      </w:pPr>
      <w:r>
        <w:rPr>
          <w:rFonts w:hint="eastAsia" w:ascii="宋体" w:hAnsi="宋体" w:eastAsia="宋体" w:cs="宋体"/>
          <w:color w:val="auto"/>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w:r>
    </w:p>
    <w:p>
      <w:pPr>
        <w:widowControl/>
        <w:overflowPunct w:val="0"/>
        <w:rPr>
          <w:rFonts w:hint="eastAsia" w:ascii="宋体" w:hAnsi="宋体" w:eastAsia="宋体" w:cs="宋体"/>
          <w:color w:val="auto"/>
        </w:rPr>
      </w:pPr>
    </w:p>
    <w:p>
      <w:pPr>
        <w:overflowPunct w:val="0"/>
        <w:spacing w:beforeLines="100"/>
        <w:jc w:val="center"/>
        <w:rPr>
          <w:rFonts w:hint="eastAsia"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浏阳凤凰山幼儿园办公家具采购</w:t>
      </w:r>
    </w:p>
    <w:p>
      <w:pPr>
        <w:overflowPunct w:val="0"/>
        <w:spacing w:beforeLines="100"/>
        <w:jc w:val="center"/>
        <w:rPr>
          <w:rFonts w:hint="eastAsia" w:ascii="宋体" w:hAnsi="宋体" w:eastAsia="宋体" w:cs="宋体"/>
          <w:color w:val="auto"/>
          <w:sz w:val="52"/>
          <w:szCs w:val="52"/>
        </w:rPr>
      </w:pPr>
      <w:r>
        <w:rPr>
          <w:rFonts w:hint="eastAsia" w:ascii="宋体" w:hAnsi="宋体" w:eastAsia="宋体" w:cs="宋体"/>
          <w:color w:val="auto"/>
          <w:sz w:val="52"/>
          <w:szCs w:val="52"/>
        </w:rPr>
        <w:t>投 标 文 件</w:t>
      </w: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overflowPunct w:val="0"/>
        <w:jc w:val="left"/>
        <w:rPr>
          <w:rFonts w:hint="eastAsia" w:ascii="宋体" w:hAnsi="宋体" w:eastAsia="宋体" w:cs="宋体"/>
          <w:color w:val="auto"/>
          <w:sz w:val="24"/>
          <w:szCs w:val="28"/>
        </w:rPr>
      </w:pPr>
    </w:p>
    <w:p>
      <w:pPr>
        <w:overflowPunct w:val="0"/>
        <w:jc w:val="left"/>
        <w:rPr>
          <w:rFonts w:hint="eastAsia" w:ascii="宋体" w:hAnsi="宋体" w:eastAsia="宋体" w:cs="宋体"/>
          <w:color w:val="auto"/>
          <w:sz w:val="24"/>
          <w:szCs w:val="28"/>
        </w:rPr>
      </w:pPr>
    </w:p>
    <w:p>
      <w:pPr>
        <w:overflowPunct w:val="0"/>
        <w:ind w:firstLine="1200" w:firstLineChars="500"/>
        <w:jc w:val="left"/>
        <w:rPr>
          <w:rFonts w:hint="eastAsia" w:ascii="宋体" w:hAnsi="宋体" w:eastAsia="宋体" w:cs="宋体"/>
          <w:color w:val="auto"/>
          <w:sz w:val="24"/>
          <w:szCs w:val="28"/>
        </w:rPr>
      </w:pPr>
      <w:r>
        <w:rPr>
          <w:rFonts w:hint="eastAsia" w:ascii="宋体" w:hAnsi="宋体" w:eastAsia="宋体" w:cs="宋体"/>
          <w:color w:val="auto"/>
          <w:sz w:val="24"/>
          <w:szCs w:val="28"/>
        </w:rPr>
        <w:t>投 标 人：（盖单位章）</w:t>
      </w:r>
    </w:p>
    <w:p>
      <w:pPr>
        <w:overflowPunct w:val="0"/>
        <w:jc w:val="center"/>
        <w:rPr>
          <w:rFonts w:hint="eastAsia" w:ascii="宋体" w:hAnsi="宋体" w:eastAsia="宋体" w:cs="宋体"/>
          <w:color w:val="auto"/>
          <w:sz w:val="28"/>
          <w:szCs w:val="28"/>
        </w:rPr>
      </w:pPr>
      <w:r>
        <w:rPr>
          <w:rFonts w:hint="eastAsia" w:ascii="宋体" w:hAnsi="宋体" w:eastAsia="宋体" w:cs="宋体"/>
          <w:color w:val="auto"/>
          <w:sz w:val="24"/>
          <w:szCs w:val="28"/>
        </w:rPr>
        <w:t>法定代表人或其委托代理人：（签字</w:t>
      </w:r>
      <w:r>
        <w:rPr>
          <w:rFonts w:hint="eastAsia" w:ascii="宋体" w:hAnsi="宋体" w:eastAsia="宋体" w:cs="宋体"/>
          <w:color w:val="auto"/>
          <w:kern w:val="0"/>
          <w:sz w:val="24"/>
          <w:szCs w:val="28"/>
        </w:rPr>
        <w:t>或盖章</w:t>
      </w:r>
      <w:r>
        <w:rPr>
          <w:rFonts w:hint="eastAsia" w:ascii="宋体" w:hAnsi="宋体" w:eastAsia="宋体" w:cs="宋体"/>
          <w:color w:val="auto"/>
          <w:sz w:val="24"/>
          <w:szCs w:val="28"/>
        </w:rPr>
        <w:t>）</w:t>
      </w:r>
    </w:p>
    <w:p>
      <w:pPr>
        <w:overflowPunct w:val="0"/>
        <w:jc w:val="center"/>
        <w:rPr>
          <w:rFonts w:hint="eastAsia" w:ascii="宋体" w:hAnsi="宋体" w:eastAsia="宋体" w:cs="宋体"/>
          <w:color w:val="auto"/>
          <w:sz w:val="36"/>
          <w:szCs w:val="36"/>
        </w:rPr>
      </w:pPr>
      <w:r>
        <w:rPr>
          <w:rFonts w:hint="eastAsia" w:ascii="宋体" w:hAnsi="宋体" w:eastAsia="宋体" w:cs="宋体"/>
          <w:color w:val="auto"/>
          <w:sz w:val="24"/>
          <w:szCs w:val="28"/>
        </w:rPr>
        <w:t>年月日</w:t>
      </w:r>
      <w:r>
        <w:rPr>
          <w:rFonts w:hint="eastAsia" w:ascii="宋体" w:hAnsi="宋体" w:eastAsia="宋体" w:cs="宋体"/>
          <w:color w:val="auto"/>
          <w:sz w:val="18"/>
          <w:szCs w:val="18"/>
        </w:rPr>
        <w:br w:type="page"/>
      </w:r>
      <w:r>
        <w:rPr>
          <w:rFonts w:hint="eastAsia" w:ascii="宋体" w:hAnsi="宋体" w:eastAsia="宋体" w:cs="宋体"/>
          <w:color w:val="auto"/>
          <w:sz w:val="36"/>
          <w:szCs w:val="36"/>
        </w:rPr>
        <w:t>目录</w:t>
      </w:r>
    </w:p>
    <w:p>
      <w:pPr>
        <w:spacing w:line="420" w:lineRule="exact"/>
        <w:jc w:val="center"/>
        <w:rPr>
          <w:rFonts w:hint="eastAsia" w:ascii="宋体" w:hAnsi="宋体" w:eastAsia="宋体" w:cs="宋体"/>
          <w:color w:val="auto"/>
          <w:sz w:val="24"/>
        </w:rPr>
      </w:pPr>
    </w:p>
    <w:p>
      <w:pPr>
        <w:numPr>
          <w:ilvl w:val="0"/>
          <w:numId w:val="3"/>
        </w:numPr>
        <w:spacing w:line="420" w:lineRule="exact"/>
        <w:rPr>
          <w:rFonts w:hint="eastAsia" w:ascii="宋体" w:hAnsi="宋体" w:eastAsia="宋体" w:cs="宋体"/>
          <w:color w:val="auto"/>
          <w:sz w:val="24"/>
        </w:rPr>
      </w:pPr>
      <w:r>
        <w:rPr>
          <w:rFonts w:hint="eastAsia" w:ascii="宋体" w:hAnsi="宋体" w:eastAsia="宋体" w:cs="宋体"/>
          <w:color w:val="auto"/>
          <w:sz w:val="24"/>
        </w:rPr>
        <w:t>投标承诺汇总表</w:t>
      </w:r>
    </w:p>
    <w:p>
      <w:pPr>
        <w:spacing w:line="420" w:lineRule="exact"/>
        <w:ind w:left="480"/>
        <w:rPr>
          <w:rFonts w:hint="eastAsia" w:ascii="宋体" w:hAnsi="宋体" w:eastAsia="宋体" w:cs="宋体"/>
          <w:color w:val="auto"/>
          <w:sz w:val="24"/>
        </w:rPr>
      </w:pPr>
      <w:r>
        <w:rPr>
          <w:rFonts w:hint="eastAsia" w:ascii="宋体" w:hAnsi="宋体" w:eastAsia="宋体" w:cs="宋体"/>
          <w:color w:val="auto"/>
          <w:sz w:val="24"/>
        </w:rPr>
        <w:t>2. 货物说明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 商务响应与偏离表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 法定代表人身份证明</w:t>
      </w:r>
    </w:p>
    <w:p>
      <w:pPr>
        <w:spacing w:line="420" w:lineRule="exact"/>
        <w:ind w:firstLine="480"/>
        <w:rPr>
          <w:rFonts w:hint="eastAsia" w:ascii="宋体" w:hAnsi="宋体" w:eastAsia="宋体" w:cs="宋体"/>
          <w:color w:val="auto"/>
          <w:sz w:val="24"/>
        </w:rPr>
      </w:pPr>
      <w:r>
        <w:rPr>
          <w:rFonts w:hint="eastAsia" w:ascii="宋体" w:hAnsi="宋体" w:eastAsia="宋体" w:cs="宋体"/>
          <w:color w:val="auto"/>
          <w:sz w:val="24"/>
        </w:rPr>
        <w:t>5. 投标人基本情况表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 投标报价</w:t>
      </w:r>
    </w:p>
    <w:p>
      <w:pPr>
        <w:spacing w:line="420" w:lineRule="exact"/>
        <w:ind w:firstLine="480"/>
        <w:rPr>
          <w:rFonts w:hint="eastAsia" w:ascii="宋体" w:hAnsi="宋体" w:eastAsia="宋体" w:cs="宋体"/>
          <w:color w:val="auto"/>
          <w:sz w:val="24"/>
        </w:rPr>
      </w:pPr>
      <w:r>
        <w:rPr>
          <w:rFonts w:hint="eastAsia" w:ascii="宋体" w:hAnsi="宋体" w:eastAsia="宋体" w:cs="宋体"/>
          <w:color w:val="auto"/>
          <w:sz w:val="24"/>
        </w:rPr>
        <w:t>7. 经销、或代理货物、或为货物提供售后服务证明材料</w:t>
      </w:r>
    </w:p>
    <w:p>
      <w:pPr>
        <w:spacing w:line="420" w:lineRule="exact"/>
        <w:ind w:firstLine="480"/>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rPr>
          <w:rFonts w:hint="eastAsia" w:ascii="宋体" w:hAnsi="宋体" w:eastAsia="宋体" w:cs="宋体"/>
          <w:color w:val="auto"/>
          <w:sz w:val="24"/>
        </w:rPr>
      </w:pPr>
    </w:p>
    <w:p>
      <w:pPr>
        <w:spacing w:line="420" w:lineRule="exact"/>
        <w:jc w:val="center"/>
        <w:rPr>
          <w:rFonts w:hint="eastAsia" w:ascii="宋体" w:hAnsi="宋体" w:eastAsia="宋体" w:cs="宋体"/>
          <w:b/>
          <w:color w:val="auto"/>
          <w:sz w:val="24"/>
        </w:rPr>
      </w:pPr>
      <w:r>
        <w:rPr>
          <w:rFonts w:hint="eastAsia" w:ascii="宋体" w:hAnsi="宋体" w:eastAsia="宋体" w:cs="宋体"/>
          <w:b/>
          <w:color w:val="auto"/>
          <w:sz w:val="24"/>
        </w:rPr>
        <w:t>一、投标承诺汇总表</w:t>
      </w:r>
    </w:p>
    <w:tbl>
      <w:tblPr>
        <w:tblStyle w:val="18"/>
        <w:tblpPr w:leftFromText="180" w:rightFromText="180" w:vertAnchor="text" w:horzAnchor="margin" w:tblpXSpec="center" w:tblpY="394"/>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9" w:type="dxa"/>
            <w:vAlign w:val="center"/>
          </w:tcPr>
          <w:p>
            <w:pPr>
              <w:spacing w:line="440" w:lineRule="exact"/>
              <w:ind w:right="80" w:rightChars="25"/>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投标单位名称</w:t>
            </w:r>
          </w:p>
        </w:tc>
        <w:tc>
          <w:tcPr>
            <w:tcW w:w="7509" w:type="dxa"/>
            <w:vAlign w:val="center"/>
          </w:tcPr>
          <w:p>
            <w:pPr>
              <w:spacing w:line="70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9" w:type="dxa"/>
            <w:vAlign w:val="center"/>
          </w:tcPr>
          <w:p>
            <w:pPr>
              <w:spacing w:line="440" w:lineRule="exact"/>
              <w:ind w:right="80" w:rightChars="25"/>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项目名称</w:t>
            </w:r>
          </w:p>
        </w:tc>
        <w:tc>
          <w:tcPr>
            <w:tcW w:w="7509" w:type="dxa"/>
            <w:vAlign w:val="center"/>
          </w:tcPr>
          <w:p>
            <w:pPr>
              <w:spacing w:line="70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浏阳凤凰山幼儿园办公家具采购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49" w:type="dxa"/>
            <w:vAlign w:val="center"/>
          </w:tcPr>
          <w:p>
            <w:pPr>
              <w:spacing w:line="440" w:lineRule="exact"/>
              <w:ind w:right="80" w:rightChars="25"/>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项目负责人</w:t>
            </w:r>
          </w:p>
        </w:tc>
        <w:tc>
          <w:tcPr>
            <w:tcW w:w="7509" w:type="dxa"/>
            <w:vAlign w:val="center"/>
          </w:tcPr>
          <w:p>
            <w:pPr>
              <w:spacing w:line="70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49" w:type="dxa"/>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投标报价（元）</w:t>
            </w:r>
          </w:p>
        </w:tc>
        <w:tc>
          <w:tcPr>
            <w:tcW w:w="7509" w:type="dxa"/>
            <w:vAlign w:val="center"/>
          </w:tcPr>
          <w:p>
            <w:pPr>
              <w:spacing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sq-AL"/>
              </w:rPr>
              <w:t>投标报价：</w:t>
            </w:r>
            <w:r>
              <w:rPr>
                <w:rFonts w:hint="eastAsia" w:ascii="宋体" w:hAnsi="宋体" w:eastAsia="宋体" w:cs="宋体"/>
                <w:color w:val="auto"/>
                <w:sz w:val="18"/>
                <w:szCs w:val="18"/>
              </w:rPr>
              <w:t>元</w:t>
            </w:r>
            <w:r>
              <w:rPr>
                <w:rFonts w:hint="eastAsia" w:ascii="宋体" w:hAnsi="宋体" w:eastAsia="宋体" w:cs="宋体"/>
                <w:color w:val="auto"/>
                <w:sz w:val="18"/>
                <w:szCs w:val="18"/>
                <w:lang w:val="sq-A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交货期承诺</w:t>
            </w:r>
          </w:p>
        </w:tc>
        <w:tc>
          <w:tcPr>
            <w:tcW w:w="7509" w:type="dxa"/>
            <w:vAlign w:val="center"/>
          </w:tcPr>
          <w:p>
            <w:pPr>
              <w:pStyle w:val="10"/>
              <w:spacing w:line="420" w:lineRule="exact"/>
              <w:rPr>
                <w:rFonts w:hint="default"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质量要求承诺</w:t>
            </w:r>
          </w:p>
        </w:tc>
        <w:tc>
          <w:tcPr>
            <w:tcW w:w="7509" w:type="dxa"/>
            <w:vAlign w:val="center"/>
          </w:tcPr>
          <w:p>
            <w:pPr>
              <w:pStyle w:val="10"/>
              <w:spacing w:line="420" w:lineRule="exact"/>
              <w:ind w:firstLine="360"/>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付款方式</w:t>
            </w:r>
          </w:p>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承诺</w:t>
            </w:r>
          </w:p>
        </w:tc>
        <w:tc>
          <w:tcPr>
            <w:tcW w:w="7509" w:type="dxa"/>
            <w:vAlign w:val="center"/>
          </w:tcPr>
          <w:p>
            <w:pPr>
              <w:pStyle w:val="10"/>
              <w:spacing w:line="420" w:lineRule="exact"/>
              <w:ind w:firstLine="360"/>
              <w:rPr>
                <w:rFonts w:hint="eastAsia" w:ascii="宋体" w:hAnsi="宋体" w:eastAsia="宋体" w:cs="宋体"/>
                <w:bCs/>
                <w:color w:val="auto"/>
                <w:sz w:val="18"/>
                <w:szCs w:val="18"/>
                <w:lang w:val="sq-AL"/>
              </w:rPr>
            </w:pPr>
            <w:r>
              <w:rPr>
                <w:rFonts w:hint="eastAsia" w:ascii="宋体" w:hAnsi="宋体" w:eastAsia="宋体" w:cs="宋体"/>
                <w:bCs/>
                <w:color w:val="auto"/>
                <w:sz w:val="18"/>
                <w:szCs w:val="18"/>
              </w:rPr>
              <w:t>所有设备安装调试完毕，验收合格后30日内支付合同金额的60%；中标人提交完整结算资料经采购人审计完成后30日内支付至审计金额的9</w:t>
            </w:r>
            <w:r>
              <w:rPr>
                <w:rFonts w:hint="eastAsia" w:ascii="宋体" w:hAnsi="宋体" w:eastAsia="宋体" w:cs="宋体"/>
                <w:bCs/>
                <w:color w:val="auto"/>
                <w:sz w:val="18"/>
                <w:szCs w:val="18"/>
                <w:lang w:val="en-US" w:eastAsia="zh-CN"/>
              </w:rPr>
              <w:t>7</w:t>
            </w:r>
            <w:r>
              <w:rPr>
                <w:rFonts w:hint="eastAsia" w:ascii="宋体" w:hAnsi="宋体" w:eastAsia="宋体" w:cs="宋体"/>
                <w:bCs/>
                <w:color w:val="auto"/>
                <w:sz w:val="18"/>
                <w:szCs w:val="18"/>
              </w:rPr>
              <w:t>%，余款在</w:t>
            </w:r>
            <w:r>
              <w:rPr>
                <w:rFonts w:hint="eastAsia" w:ascii="宋体" w:hAnsi="宋体" w:eastAsia="宋体" w:cs="宋体"/>
                <w:bCs/>
                <w:color w:val="auto"/>
                <w:sz w:val="18"/>
                <w:szCs w:val="18"/>
                <w:lang w:val="en-US" w:eastAsia="zh-CN"/>
              </w:rPr>
              <w:t>1</w:t>
            </w:r>
            <w:r>
              <w:rPr>
                <w:rFonts w:hint="eastAsia" w:ascii="宋体" w:hAnsi="宋体" w:eastAsia="宋体" w:cs="宋体"/>
                <w:bCs/>
                <w:color w:val="auto"/>
                <w:sz w:val="18"/>
                <w:szCs w:val="18"/>
              </w:rPr>
              <w:t>年整体质保期满且无质量问题、售后服务纠纷、以及其他经济法律纠纷后一个月内付清（不计息）。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结算方式</w:t>
            </w:r>
          </w:p>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承诺</w:t>
            </w:r>
          </w:p>
        </w:tc>
        <w:tc>
          <w:tcPr>
            <w:tcW w:w="7509" w:type="dxa"/>
            <w:vAlign w:val="center"/>
          </w:tcPr>
          <w:p>
            <w:pPr>
              <w:pStyle w:val="10"/>
              <w:spacing w:line="420" w:lineRule="exact"/>
              <w:ind w:firstLine="360"/>
              <w:rPr>
                <w:rFonts w:hint="eastAsia" w:ascii="宋体" w:hAnsi="宋体" w:eastAsia="宋体" w:cs="宋体"/>
                <w:color w:val="auto"/>
                <w:sz w:val="18"/>
                <w:szCs w:val="18"/>
              </w:rPr>
            </w:pPr>
            <w:r>
              <w:rPr>
                <w:rFonts w:hint="eastAsia" w:ascii="宋体" w:hAnsi="宋体" w:eastAsia="宋体" w:cs="宋体"/>
                <w:bCs/>
                <w:color w:val="auto"/>
                <w:sz w:val="18"/>
                <w:szCs w:val="18"/>
              </w:rPr>
              <w:t>本项目为交钥匙工程，投标报价应包括招标文件招标范围内所有货物（产品）、材料运抵</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人指定项目现场，安装、调试、通过验收、达到正常使用的全部费用，包括但不限于乙方自制的或外购的全部设备及材料的价格、包装费、运杂费(运抵</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乙方认为需要的其</w:t>
            </w:r>
            <w:r>
              <w:rPr>
                <w:rFonts w:hint="eastAsia" w:ascii="宋体" w:hAnsi="宋体" w:eastAsia="宋体" w:cs="宋体"/>
                <w:bCs/>
                <w:color w:val="auto"/>
                <w:sz w:val="18"/>
                <w:szCs w:val="18"/>
                <w:lang w:eastAsia="zh-CN"/>
              </w:rPr>
              <w:t>他</w:t>
            </w:r>
            <w:r>
              <w:rPr>
                <w:rFonts w:hint="eastAsia" w:ascii="宋体" w:hAnsi="宋体" w:eastAsia="宋体" w:cs="宋体"/>
                <w:bCs/>
                <w:color w:val="auto"/>
                <w:sz w:val="18"/>
                <w:szCs w:val="18"/>
              </w:rPr>
              <w:t>费用等一切费用；并应包含从项目中标起到验收止(含保修期）所发生的一切费用。在供货安装、调试、验收保修过程中，如发现有漏项、缺件，乙方应无条件、无偿补齐，所发生的一切费用，视为已包含在乙方的投标报价中，且并不因此而影响交付</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使用的时间，若因甲方特殊原因要求减项的则按乙方投标价格减除</w:t>
            </w:r>
            <w:r>
              <w:rPr>
                <w:rFonts w:hint="eastAsia" w:ascii="宋体" w:hAnsi="宋体" w:eastAsia="宋体" w:cs="宋体"/>
                <w:bCs/>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采购合同承诺</w:t>
            </w:r>
          </w:p>
        </w:tc>
        <w:tc>
          <w:tcPr>
            <w:tcW w:w="7509" w:type="dxa"/>
            <w:vAlign w:val="center"/>
          </w:tcPr>
          <w:p>
            <w:pPr>
              <w:spacing w:line="400" w:lineRule="exact"/>
              <w:jc w:val="left"/>
              <w:rPr>
                <w:rFonts w:hint="eastAsia" w:ascii="宋体" w:hAnsi="宋体" w:eastAsia="宋体" w:cs="宋体"/>
                <w:bCs/>
                <w:color w:val="auto"/>
                <w:sz w:val="18"/>
                <w:szCs w:val="18"/>
                <w:lang w:val="sq-AL"/>
              </w:rPr>
            </w:pPr>
            <w:r>
              <w:rPr>
                <w:rFonts w:hint="eastAsia" w:ascii="宋体" w:hAnsi="宋体" w:eastAsia="宋体" w:cs="宋体"/>
                <w:b/>
                <w:color w:val="auto"/>
                <w:sz w:val="18"/>
                <w:szCs w:val="18"/>
              </w:rPr>
              <w:t>中标方应在公示期结束后24小时内与招标人对接，并完成采购合同签订；逾期未签订的，视为自愿放弃中标，并在3年内不得参与浏发集团及下属公司任何项目的招标采购活动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响应与偏离</w:t>
            </w:r>
          </w:p>
        </w:tc>
        <w:tc>
          <w:tcPr>
            <w:tcW w:w="7509" w:type="dxa"/>
            <w:vAlign w:val="center"/>
          </w:tcPr>
          <w:p>
            <w:pPr>
              <w:spacing w:line="400" w:lineRule="exact"/>
              <w:jc w:val="center"/>
              <w:rPr>
                <w:rFonts w:hint="eastAsia" w:ascii="宋体" w:hAnsi="宋体" w:eastAsia="宋体" w:cs="宋体"/>
                <w:color w:val="auto"/>
                <w:sz w:val="18"/>
                <w:szCs w:val="18"/>
                <w:lang w:val="sq-AL"/>
              </w:rPr>
            </w:pPr>
            <w:r>
              <w:rPr>
                <w:rFonts w:hint="eastAsia" w:ascii="宋体" w:hAnsi="宋体" w:eastAsia="宋体" w:cs="宋体"/>
                <w:color w:val="auto"/>
                <w:sz w:val="18"/>
                <w:szCs w:val="18"/>
                <w:lang w:val="sq-AL"/>
              </w:rPr>
              <w:t>商务与技术均无偏离，</w:t>
            </w:r>
            <w:r>
              <w:rPr>
                <w:rFonts w:hint="eastAsia" w:ascii="宋体" w:hAnsi="宋体" w:eastAsia="宋体" w:cs="宋体"/>
                <w:color w:val="auto"/>
                <w:sz w:val="18"/>
                <w:szCs w:val="18"/>
              </w:rPr>
              <w:t>响应招标文件要求</w:t>
            </w:r>
          </w:p>
        </w:tc>
      </w:tr>
    </w:tbl>
    <w:p>
      <w:pPr>
        <w:spacing w:line="400" w:lineRule="exact"/>
        <w:jc w:val="center"/>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投标单位公章：</w:t>
      </w:r>
    </w:p>
    <w:p>
      <w:pPr>
        <w:spacing w:line="400" w:lineRule="exact"/>
        <w:jc w:val="center"/>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法定代表人或其委托代理人签字：</w:t>
      </w:r>
    </w:p>
    <w:p>
      <w:pPr>
        <w:spacing w:line="400" w:lineRule="exact"/>
        <w:jc w:val="right"/>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年   月    日</w:t>
      </w:r>
    </w:p>
    <w:p>
      <w:pPr>
        <w:adjustRightInd w:val="0"/>
        <w:snapToGrid w:val="0"/>
        <w:rPr>
          <w:rFonts w:hint="eastAsia" w:ascii="宋体" w:hAnsi="宋体" w:eastAsia="宋体" w:cs="宋体"/>
          <w:b/>
          <w:color w:val="auto"/>
          <w:szCs w:val="32"/>
        </w:rPr>
      </w:pPr>
      <w:r>
        <w:rPr>
          <w:rFonts w:hint="eastAsia" w:ascii="宋体" w:hAnsi="宋体" w:eastAsia="宋体" w:cs="宋体"/>
          <w:b/>
          <w:color w:val="auto"/>
          <w:szCs w:val="32"/>
        </w:rPr>
        <w:br w:type="page"/>
      </w:r>
    </w:p>
    <w:p>
      <w:pPr>
        <w:adjustRightInd w:val="0"/>
        <w:snapToGrid w:val="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分项价格表</w:t>
      </w:r>
    </w:p>
    <w:p>
      <w:pPr>
        <w:adjustRightInd w:val="0"/>
        <w:snapToGrid w:val="0"/>
        <w:spacing w:line="440" w:lineRule="exact"/>
        <w:rPr>
          <w:rFonts w:hint="eastAsia" w:ascii="宋体" w:hAnsi="宋体" w:eastAsia="宋体" w:cs="宋体"/>
          <w:color w:val="auto"/>
          <w:sz w:val="22"/>
          <w:szCs w:val="22"/>
        </w:rPr>
      </w:pPr>
      <w:r>
        <w:rPr>
          <w:rFonts w:hint="eastAsia" w:ascii="宋体" w:hAnsi="宋体" w:eastAsia="宋体" w:cs="宋体"/>
          <w:b/>
          <w:color w:val="auto"/>
          <w:sz w:val="22"/>
          <w:szCs w:val="22"/>
        </w:rPr>
        <w:t>项目名称：金额单位：</w:t>
      </w:r>
      <w:r>
        <w:rPr>
          <w:rFonts w:hint="eastAsia" w:ascii="宋体" w:hAnsi="宋体" w:eastAsia="宋体" w:cs="宋体"/>
          <w:color w:val="auto"/>
          <w:sz w:val="22"/>
          <w:szCs w:val="22"/>
        </w:rPr>
        <w:t>元</w:t>
      </w:r>
    </w:p>
    <w:tbl>
      <w:tblPr>
        <w:tblStyle w:val="18"/>
        <w:tblW w:w="883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50"/>
        <w:gridCol w:w="913"/>
        <w:gridCol w:w="913"/>
        <w:gridCol w:w="1233"/>
        <w:gridCol w:w="912"/>
        <w:gridCol w:w="913"/>
        <w:gridCol w:w="912"/>
        <w:gridCol w:w="7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6" w:type="dxa"/>
            <w:tcBorders>
              <w:top w:val="doub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序</w:t>
            </w:r>
          </w:p>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号</w:t>
            </w:r>
          </w:p>
        </w:tc>
        <w:tc>
          <w:tcPr>
            <w:tcW w:w="1550"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货物(设备)名称</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品牌</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型号</w:t>
            </w:r>
          </w:p>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规格</w:t>
            </w:r>
          </w:p>
        </w:tc>
        <w:tc>
          <w:tcPr>
            <w:tcW w:w="123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制造厂</w:t>
            </w:r>
          </w:p>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商名称</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单价</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小计</w:t>
            </w:r>
          </w:p>
        </w:tc>
        <w:tc>
          <w:tcPr>
            <w:tcW w:w="772" w:type="dxa"/>
            <w:tcBorders>
              <w:top w:val="doub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34" w:type="dxa"/>
            <w:gridSpan w:val="9"/>
            <w:tcBorders>
              <w:top w:val="single" w:color="auto" w:sz="4" w:space="0"/>
              <w:left w:val="doub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合计</w:t>
            </w:r>
          </w:p>
        </w:tc>
      </w:tr>
    </w:tbl>
    <w:p>
      <w:pPr>
        <w:spacing w:line="360" w:lineRule="exact"/>
        <w:ind w:firstLine="221" w:firstLineChars="100"/>
        <w:rPr>
          <w:rFonts w:hint="eastAsia" w:ascii="宋体" w:hAnsi="宋体" w:eastAsia="宋体" w:cs="宋体"/>
          <w:b/>
          <w:color w:val="auto"/>
          <w:sz w:val="22"/>
          <w:szCs w:val="22"/>
        </w:rPr>
      </w:pPr>
    </w:p>
    <w:p>
      <w:pPr>
        <w:adjustRightInd w:val="0"/>
        <w:snapToGrid w:val="0"/>
        <w:spacing w:line="440" w:lineRule="exact"/>
        <w:rPr>
          <w:rFonts w:hint="eastAsia" w:ascii="宋体" w:hAnsi="宋体" w:eastAsia="宋体" w:cs="宋体"/>
          <w:color w:val="auto"/>
          <w:sz w:val="22"/>
          <w:szCs w:val="22"/>
          <w:u w:val="single"/>
        </w:rPr>
      </w:pPr>
      <w:r>
        <w:rPr>
          <w:rFonts w:hint="eastAsia" w:ascii="宋体" w:hAnsi="宋体" w:eastAsia="宋体" w:cs="宋体"/>
          <w:color w:val="auto"/>
          <w:sz w:val="22"/>
          <w:szCs w:val="22"/>
        </w:rPr>
        <w:t>报价金额合计：（人民币）小写：大写：。</w:t>
      </w:r>
    </w:p>
    <w:p>
      <w:pPr>
        <w:adjustRightInd w:val="0"/>
        <w:snapToGrid w:val="0"/>
        <w:spacing w:line="440" w:lineRule="exact"/>
        <w:ind w:left="-134" w:leftChars="-42"/>
        <w:rPr>
          <w:rFonts w:hint="eastAsia" w:ascii="宋体" w:hAnsi="宋体" w:eastAsia="宋体" w:cs="宋体"/>
          <w:color w:val="auto"/>
          <w:sz w:val="22"/>
          <w:szCs w:val="22"/>
        </w:rPr>
      </w:pPr>
      <w:r>
        <w:rPr>
          <w:rFonts w:hint="eastAsia" w:ascii="宋体" w:hAnsi="宋体" w:eastAsia="宋体" w:cs="宋体"/>
          <w:color w:val="auto"/>
          <w:sz w:val="22"/>
          <w:szCs w:val="22"/>
        </w:rPr>
        <w:t>说明：</w:t>
      </w:r>
    </w:p>
    <w:p>
      <w:pPr>
        <w:adjustRightInd w:val="0"/>
        <w:snapToGrid w:val="0"/>
        <w:spacing w:line="440" w:lineRule="exact"/>
        <w:ind w:left="-134" w:leftChars="-42"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栏目“单价”为综合单价，应包含货物所有隐含的内容，包括但不限于项目所需的设备价、运输、平台对接、安装调试、装卸、检测验收、培训、管理费、利润、税金、备品备件、设备保险费、质保期保修等一切费用。</w:t>
      </w:r>
    </w:p>
    <w:p>
      <w:pPr>
        <w:adjustRightInd w:val="0"/>
        <w:snapToGrid w:val="0"/>
        <w:spacing w:line="440" w:lineRule="exact"/>
        <w:ind w:left="-134" w:leftChars="-42"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2、品牌和制造厂商指产品的品牌和生产厂商的名称。</w:t>
      </w:r>
    </w:p>
    <w:p>
      <w:pPr>
        <w:adjustRightInd w:val="0"/>
        <w:snapToGrid w:val="0"/>
        <w:spacing w:line="440" w:lineRule="exact"/>
        <w:ind w:left="-134" w:leftChars="-42" w:firstLine="440" w:firstLineChars="200"/>
        <w:rPr>
          <w:rFonts w:hint="eastAsia" w:ascii="宋体" w:hAnsi="宋体" w:eastAsia="宋体" w:cs="宋体"/>
          <w:b/>
          <w:color w:val="auto"/>
          <w:szCs w:val="32"/>
        </w:rPr>
      </w:pPr>
      <w:r>
        <w:rPr>
          <w:rFonts w:hint="eastAsia" w:ascii="宋体" w:hAnsi="宋体" w:eastAsia="宋体" w:cs="宋体"/>
          <w:color w:val="auto"/>
          <w:sz w:val="22"/>
          <w:szCs w:val="22"/>
        </w:rPr>
        <w:br w:type="page"/>
      </w:r>
    </w:p>
    <w:p>
      <w:pPr>
        <w:spacing w:line="420" w:lineRule="exact"/>
        <w:jc w:val="center"/>
        <w:rPr>
          <w:rFonts w:hint="eastAsia" w:ascii="宋体" w:hAnsi="宋体" w:eastAsia="宋体" w:cs="宋体"/>
          <w:b/>
          <w:color w:val="auto"/>
          <w:szCs w:val="32"/>
        </w:rPr>
      </w:pPr>
      <w:r>
        <w:rPr>
          <w:rFonts w:hint="eastAsia" w:ascii="宋体" w:hAnsi="宋体" w:eastAsia="宋体" w:cs="宋体"/>
          <w:b/>
          <w:color w:val="auto"/>
          <w:szCs w:val="32"/>
        </w:rPr>
        <w:t>二、货物说明</w:t>
      </w:r>
    </w:p>
    <w:p>
      <w:pPr>
        <w:adjustRightInd w:val="0"/>
        <w:snapToGrid w:val="0"/>
        <w:ind w:left="-134" w:leftChars="-42" w:firstLine="210" w:firstLineChars="100"/>
        <w:rPr>
          <w:rFonts w:hint="eastAsia" w:ascii="宋体" w:hAnsi="宋体" w:eastAsia="宋体" w:cs="宋体"/>
          <w:bCs/>
          <w:color w:val="auto"/>
          <w:sz w:val="21"/>
          <w:szCs w:val="21"/>
        </w:rPr>
      </w:pPr>
    </w:p>
    <w:p>
      <w:pPr>
        <w:adjustRightInd w:val="0"/>
        <w:snapToGrid w:val="0"/>
        <w:ind w:left="-134" w:leftChars="-42" w:firstLine="281" w:firstLineChars="1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货物技术指标说明</w:t>
      </w:r>
    </w:p>
    <w:p>
      <w:pPr>
        <w:adjustRightInd w:val="0"/>
        <w:snapToGrid w:val="0"/>
        <w:ind w:left="-134" w:leftChars="-42" w:firstLine="210" w:firstLineChars="100"/>
        <w:rPr>
          <w:rFonts w:hint="eastAsia" w:ascii="宋体" w:hAnsi="宋体" w:eastAsia="宋体" w:cs="宋体"/>
          <w:bCs/>
          <w:color w:val="auto"/>
          <w:sz w:val="21"/>
          <w:szCs w:val="21"/>
        </w:rPr>
      </w:pPr>
    </w:p>
    <w:p>
      <w:pPr>
        <w:adjustRightInd w:val="0"/>
        <w:snapToGrid w:val="0"/>
        <w:ind w:left="-134" w:leftChars="-42" w:firstLine="210" w:firstLineChars="100"/>
        <w:rPr>
          <w:rFonts w:hint="eastAsia" w:ascii="宋体" w:hAnsi="宋体" w:eastAsia="宋体" w:cs="宋体"/>
          <w:color w:val="auto"/>
          <w:sz w:val="21"/>
          <w:szCs w:val="21"/>
        </w:rPr>
      </w:pPr>
    </w:p>
    <w:tbl>
      <w:tblPr>
        <w:tblStyle w:val="18"/>
        <w:tblW w:w="946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1"/>
        <w:gridCol w:w="1216"/>
        <w:gridCol w:w="1196"/>
        <w:gridCol w:w="1774"/>
        <w:gridCol w:w="1814"/>
        <w:gridCol w:w="1542"/>
        <w:gridCol w:w="101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11"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1216"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货物名称</w:t>
            </w:r>
          </w:p>
        </w:tc>
        <w:tc>
          <w:tcPr>
            <w:tcW w:w="1196"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制造商名称</w:t>
            </w:r>
          </w:p>
        </w:tc>
        <w:tc>
          <w:tcPr>
            <w:tcW w:w="1774"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品牌/型号规格</w:t>
            </w:r>
          </w:p>
        </w:tc>
        <w:tc>
          <w:tcPr>
            <w:tcW w:w="1814"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主要技术参数和技术指标</w:t>
            </w:r>
          </w:p>
        </w:tc>
        <w:tc>
          <w:tcPr>
            <w:tcW w:w="1542"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政策功能类型及编号</w:t>
            </w:r>
          </w:p>
        </w:tc>
        <w:tc>
          <w:tcPr>
            <w:tcW w:w="1011"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bl>
    <w:p>
      <w:pPr>
        <w:adjustRightInd w:val="0"/>
        <w:snapToGrid w:val="0"/>
        <w:ind w:left="-134" w:leftChars="-42"/>
        <w:outlineLvl w:val="0"/>
        <w:rPr>
          <w:rFonts w:hint="eastAsia" w:ascii="宋体" w:hAnsi="宋体" w:eastAsia="宋体" w:cs="宋体"/>
          <w:bCs/>
          <w:color w:val="auto"/>
          <w:sz w:val="21"/>
          <w:szCs w:val="21"/>
        </w:rPr>
      </w:pPr>
    </w:p>
    <w:p>
      <w:pPr>
        <w:adjustRightInd w:val="0"/>
        <w:snapToGrid w:val="0"/>
        <w:spacing w:line="360" w:lineRule="auto"/>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说明</w:t>
      </w:r>
      <w:r>
        <w:rPr>
          <w:rFonts w:hint="eastAsia" w:ascii="宋体" w:hAnsi="宋体" w:eastAsia="宋体" w:cs="宋体"/>
          <w:bCs/>
          <w:color w:val="auto"/>
          <w:sz w:val="21"/>
          <w:szCs w:val="21"/>
        </w:rPr>
        <w:t>：货物的主要技术参数和技术指标可另页描述。</w:t>
      </w: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spacing w:line="360" w:lineRule="auto"/>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供应商名称：</w:t>
      </w:r>
    </w:p>
    <w:p>
      <w:pPr>
        <w:adjustRightInd w:val="0"/>
        <w:snapToGrid w:val="0"/>
        <w:spacing w:line="360" w:lineRule="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法定代表人或其委托代理人(签字)：_</w:t>
      </w:r>
    </w:p>
    <w:p>
      <w:pPr>
        <w:adjustRightInd w:val="0"/>
        <w:snapToGrid w:val="0"/>
        <w:ind w:left="-134" w:leftChars="-42" w:firstLine="210" w:firstLineChars="100"/>
        <w:rPr>
          <w:rFonts w:hint="eastAsia" w:ascii="宋体" w:hAnsi="宋体" w:eastAsia="宋体" w:cs="宋体"/>
          <w:color w:val="auto"/>
          <w:sz w:val="21"/>
        </w:rPr>
      </w:pPr>
      <w:r>
        <w:rPr>
          <w:rFonts w:hint="eastAsia" w:ascii="宋体" w:hAnsi="宋体" w:eastAsia="宋体" w:cs="宋体"/>
          <w:color w:val="auto"/>
          <w:sz w:val="21"/>
          <w:szCs w:val="21"/>
        </w:rPr>
        <w:t>日期：  年  月  日</w:t>
      </w: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spacing w:line="380" w:lineRule="exact"/>
        <w:rPr>
          <w:rFonts w:hint="eastAsia" w:ascii="宋体" w:hAnsi="宋体" w:eastAsia="宋体" w:cs="宋体"/>
          <w:b/>
          <w:color w:val="auto"/>
          <w:szCs w:val="32"/>
        </w:rPr>
      </w:pPr>
    </w:p>
    <w:p>
      <w:pPr>
        <w:adjustRightInd w:val="0"/>
        <w:snapToGrid w:val="0"/>
        <w:spacing w:line="360" w:lineRule="auto"/>
        <w:outlineLvl w:val="0"/>
        <w:rPr>
          <w:rFonts w:hint="eastAsia" w:ascii="宋体" w:hAnsi="宋体" w:eastAsia="宋体" w:cs="宋体"/>
          <w:b/>
          <w:color w:val="auto"/>
          <w:sz w:val="21"/>
          <w:szCs w:val="21"/>
        </w:rPr>
      </w:pPr>
    </w:p>
    <w:p>
      <w:pPr>
        <w:adjustRightInd w:val="0"/>
        <w:snapToGrid w:val="0"/>
        <w:spacing w:line="360" w:lineRule="auto"/>
        <w:jc w:val="center"/>
        <w:outlineLvl w:val="0"/>
        <w:rPr>
          <w:rFonts w:hint="eastAsia" w:ascii="宋体" w:hAnsi="宋体" w:eastAsia="宋体" w:cs="宋体"/>
          <w:b/>
          <w:color w:val="auto"/>
          <w:szCs w:val="32"/>
        </w:rPr>
      </w:pPr>
      <w:r>
        <w:rPr>
          <w:rFonts w:hint="eastAsia" w:ascii="宋体" w:hAnsi="宋体" w:eastAsia="宋体" w:cs="宋体"/>
          <w:b/>
          <w:color w:val="auto"/>
          <w:szCs w:val="32"/>
        </w:rPr>
        <w:t>三、商务响应与偏离表</w:t>
      </w:r>
    </w:p>
    <w:tbl>
      <w:tblPr>
        <w:tblStyle w:val="18"/>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right="-144" w:rightChars="-45"/>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bl>
    <w:p>
      <w:pPr>
        <w:rPr>
          <w:rFonts w:hint="eastAsia" w:ascii="宋体" w:hAnsi="宋体" w:eastAsia="宋体" w:cs="宋体"/>
          <w:color w:val="auto"/>
          <w:sz w:val="21"/>
          <w:szCs w:val="20"/>
        </w:rPr>
      </w:pPr>
      <w:r>
        <w:rPr>
          <w:rFonts w:hint="eastAsia" w:ascii="宋体" w:hAnsi="宋体" w:eastAsia="宋体" w:cs="宋体"/>
          <w:color w:val="auto"/>
          <w:sz w:val="21"/>
          <w:szCs w:val="20"/>
        </w:rPr>
        <w:t>注：如无偏离，则必须注明无偏离。</w:t>
      </w:r>
    </w:p>
    <w:p>
      <w:pPr>
        <w:adjustRightInd w:val="0"/>
        <w:snapToGrid w:val="0"/>
        <w:ind w:left="-134" w:leftChars="-42"/>
        <w:rPr>
          <w:rFonts w:hint="eastAsia" w:ascii="宋体" w:hAnsi="宋体" w:eastAsia="宋体" w:cs="宋体"/>
          <w:color w:val="auto"/>
          <w:sz w:val="21"/>
          <w:szCs w:val="21"/>
        </w:rPr>
      </w:pPr>
    </w:p>
    <w:p>
      <w:pPr>
        <w:adjustRightInd w:val="0"/>
        <w:snapToGrid w:val="0"/>
        <w:ind w:left="-134" w:leftChars="-42"/>
        <w:rPr>
          <w:rFonts w:hint="eastAsia" w:ascii="宋体" w:hAnsi="宋体" w:eastAsia="宋体" w:cs="宋体"/>
          <w:color w:val="auto"/>
          <w:sz w:val="21"/>
          <w:szCs w:val="21"/>
        </w:rPr>
      </w:pPr>
    </w:p>
    <w:p>
      <w:pPr>
        <w:adjustRightInd w:val="0"/>
        <w:snapToGrid w:val="0"/>
        <w:ind w:left="-134" w:leftChars="-42"/>
        <w:rPr>
          <w:rFonts w:hint="eastAsia" w:ascii="宋体" w:hAnsi="宋体" w:eastAsia="宋体" w:cs="宋体"/>
          <w:color w:val="auto"/>
          <w:sz w:val="21"/>
          <w:szCs w:val="21"/>
        </w:rPr>
      </w:pPr>
    </w:p>
    <w:p>
      <w:pPr>
        <w:adjustRightInd w:val="0"/>
        <w:snapToGrid w:val="0"/>
        <w:spacing w:line="360" w:lineRule="auto"/>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供应商名称：</w:t>
      </w:r>
    </w:p>
    <w:p>
      <w:pPr>
        <w:adjustRightInd w:val="0"/>
        <w:snapToGrid w:val="0"/>
        <w:spacing w:line="360" w:lineRule="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w:t>
      </w:r>
    </w:p>
    <w:p>
      <w:pPr>
        <w:adjustRightInd w:val="0"/>
        <w:snapToGrid w:val="0"/>
        <w:spacing w:line="360" w:lineRule="auto"/>
        <w:outlineLvl w:val="0"/>
        <w:rPr>
          <w:rFonts w:hint="eastAsia" w:ascii="宋体" w:hAnsi="宋体" w:eastAsia="宋体" w:cs="宋体"/>
          <w:color w:val="auto"/>
          <w:sz w:val="21"/>
          <w:szCs w:val="21"/>
        </w:rPr>
        <w:sectPr>
          <w:footerReference r:id="rId7" w:type="first"/>
          <w:footerReference r:id="rId6" w:type="default"/>
          <w:pgSz w:w="11906" w:h="16838"/>
          <w:pgMar w:top="1213" w:right="1191" w:bottom="1213" w:left="1304" w:header="851" w:footer="992" w:gutter="0"/>
          <w:pgNumType w:fmt="decimal" w:start="1"/>
          <w:cols w:space="720" w:num="1"/>
          <w:titlePg/>
          <w:docGrid w:type="lines" w:linePitch="435" w:charSpace="0"/>
        </w:sectPr>
      </w:pPr>
      <w:r>
        <w:rPr>
          <w:rFonts w:hint="eastAsia" w:ascii="宋体" w:hAnsi="宋体" w:eastAsia="宋体" w:cs="宋体"/>
          <w:color w:val="auto"/>
          <w:sz w:val="21"/>
          <w:szCs w:val="21"/>
        </w:rPr>
        <w:t xml:space="preserve">日          期：  年  月 </w:t>
      </w:r>
    </w:p>
    <w:p>
      <w:pPr>
        <w:spacing w:line="380" w:lineRule="exact"/>
        <w:rPr>
          <w:rFonts w:hint="eastAsia" w:ascii="宋体" w:hAnsi="宋体" w:eastAsia="宋体" w:cs="宋体"/>
          <w:b/>
          <w:color w:val="auto"/>
          <w:szCs w:val="32"/>
        </w:rPr>
      </w:pPr>
    </w:p>
    <w:p>
      <w:pPr>
        <w:spacing w:line="380" w:lineRule="exact"/>
        <w:jc w:val="center"/>
        <w:rPr>
          <w:rFonts w:hint="eastAsia" w:ascii="宋体" w:hAnsi="宋体" w:eastAsia="宋体" w:cs="宋体"/>
          <w:b/>
          <w:color w:val="auto"/>
          <w:szCs w:val="32"/>
        </w:rPr>
      </w:pPr>
      <w:r>
        <w:rPr>
          <w:rFonts w:hint="eastAsia" w:ascii="宋体" w:hAnsi="宋体" w:eastAsia="宋体" w:cs="宋体"/>
          <w:b/>
          <w:color w:val="auto"/>
          <w:szCs w:val="32"/>
        </w:rPr>
        <w:t>四、法定代表人身份证明</w:t>
      </w: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 w:val="24"/>
        </w:rPr>
      </w:pPr>
      <w:r>
        <w:rPr>
          <w:rFonts w:hint="eastAsia" w:ascii="宋体" w:hAnsi="宋体" w:eastAsia="宋体" w:cs="宋体"/>
          <w:color w:val="auto"/>
          <w:sz w:val="24"/>
        </w:rPr>
        <w:t>投标人名称：</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单位性质：</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地址：</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成立时间： 年 月 日</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经营期限：</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b/>
          <w:bCs/>
          <w:color w:val="auto"/>
          <w:sz w:val="24"/>
          <w:u w:val="single"/>
        </w:rPr>
        <w:t>（法定代表人签字</w:t>
      </w:r>
      <w:r>
        <w:rPr>
          <w:rFonts w:hint="eastAsia" w:ascii="宋体" w:hAnsi="宋体" w:eastAsia="宋体" w:cs="宋体"/>
          <w:color w:val="auto"/>
          <w:sz w:val="24"/>
          <w:u w:val="single"/>
        </w:rPr>
        <w:t>）</w:t>
      </w:r>
      <w:r>
        <w:rPr>
          <w:rFonts w:hint="eastAsia" w:ascii="宋体" w:hAnsi="宋体" w:eastAsia="宋体" w:cs="宋体"/>
          <w:color w:val="auto"/>
          <w:sz w:val="24"/>
        </w:rPr>
        <w:t xml:space="preserve"> 性别： 年龄：职务：</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系 （投标人名称）的法定代表人。</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tbl>
      <w:tblPr>
        <w:tblStyle w:val="18"/>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投标人：（盖单位章）</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年月日 </w:t>
      </w:r>
    </w:p>
    <w:p>
      <w:pPr>
        <w:spacing w:line="400" w:lineRule="exact"/>
        <w:ind w:right="600"/>
        <w:rPr>
          <w:rFonts w:hint="eastAsia" w:ascii="宋体" w:hAnsi="宋体" w:eastAsia="宋体" w:cs="宋体"/>
          <w:b/>
          <w:color w:val="auto"/>
          <w:sz w:val="24"/>
        </w:rPr>
      </w:pPr>
    </w:p>
    <w:p>
      <w:pPr>
        <w:spacing w:line="360" w:lineRule="exact"/>
        <w:jc w:val="left"/>
        <w:rPr>
          <w:rFonts w:hint="eastAsia" w:ascii="宋体" w:hAnsi="宋体" w:eastAsia="宋体" w:cs="宋体"/>
          <w:b/>
          <w:bCs/>
          <w:color w:val="auto"/>
          <w:sz w:val="24"/>
        </w:rPr>
      </w:pPr>
      <w:bookmarkStart w:id="12" w:name="_Toc193115823"/>
      <w:bookmarkStart w:id="13" w:name="_Toc281562938"/>
      <w:bookmarkStart w:id="14" w:name="_Toc235592960"/>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p>
    <w:p>
      <w:pPr>
        <w:spacing w:line="400" w:lineRule="exact"/>
        <w:jc w:val="center"/>
        <w:rPr>
          <w:rFonts w:hint="eastAsia" w:ascii="宋体" w:hAnsi="宋体" w:eastAsia="宋体" w:cs="宋体"/>
          <w:color w:val="auto"/>
          <w:szCs w:val="32"/>
        </w:rPr>
      </w:pPr>
      <w:r>
        <w:rPr>
          <w:rFonts w:hint="eastAsia" w:ascii="宋体" w:hAnsi="宋体" w:eastAsia="宋体" w:cs="宋体"/>
          <w:b/>
          <w:color w:val="auto"/>
          <w:sz w:val="24"/>
        </w:rPr>
        <w:br w:type="page"/>
      </w:r>
      <w:r>
        <w:rPr>
          <w:rFonts w:hint="eastAsia" w:ascii="宋体" w:hAnsi="宋体" w:eastAsia="宋体" w:cs="宋体"/>
          <w:b/>
          <w:color w:val="auto"/>
          <w:szCs w:val="32"/>
        </w:rPr>
        <w:t>授权委托书</w:t>
      </w:r>
      <w:bookmarkEnd w:id="12"/>
      <w:bookmarkEnd w:id="13"/>
      <w:bookmarkEnd w:id="14"/>
    </w:p>
    <w:p>
      <w:pPr>
        <w:spacing w:line="400" w:lineRule="exact"/>
        <w:rPr>
          <w:rFonts w:hint="eastAsia" w:ascii="宋体" w:hAnsi="宋体" w:eastAsia="宋体" w:cs="宋体"/>
          <w:color w:val="auto"/>
          <w:szCs w:val="21"/>
        </w:rPr>
      </w:pPr>
    </w:p>
    <w:p>
      <w:pPr>
        <w:topLinePunct/>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exact"/>
        <w:rPr>
          <w:rFonts w:hint="eastAsia" w:ascii="宋体" w:hAnsi="宋体" w:eastAsia="宋体" w:cs="宋体"/>
          <w:color w:val="auto"/>
          <w:sz w:val="24"/>
        </w:rPr>
      </w:pPr>
      <w:r>
        <w:rPr>
          <w:rFonts w:hint="eastAsia" w:ascii="宋体" w:hAnsi="宋体" w:eastAsia="宋体" w:cs="宋体"/>
          <w:color w:val="auto"/>
          <w:sz w:val="24"/>
        </w:rPr>
        <w:t xml:space="preserve">    委托期限：。</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18"/>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s="宋体"/>
          <w:color w:val="auto"/>
          <w:sz w:val="28"/>
          <w:szCs w:val="28"/>
        </w:rPr>
      </w:pPr>
    </w:p>
    <w:p>
      <w:pPr>
        <w:spacing w:line="360" w:lineRule="exact"/>
        <w:jc w:val="right"/>
        <w:rPr>
          <w:rFonts w:hint="eastAsia" w:ascii="宋体" w:hAnsi="宋体" w:eastAsia="宋体" w:cs="宋体"/>
          <w:color w:val="auto"/>
          <w:sz w:val="24"/>
        </w:rPr>
      </w:pPr>
    </w:p>
    <w:p>
      <w:pPr>
        <w:spacing w:line="36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   投  标  人：（盖单位章）</w:t>
      </w:r>
    </w:p>
    <w:p>
      <w:pPr>
        <w:spacing w:line="360" w:lineRule="exact"/>
        <w:jc w:val="right"/>
        <w:rPr>
          <w:rFonts w:hint="eastAsia" w:ascii="宋体" w:hAnsi="宋体" w:eastAsia="宋体" w:cs="宋体"/>
          <w:color w:val="auto"/>
          <w:sz w:val="24"/>
        </w:rPr>
      </w:pPr>
    </w:p>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法定代表人：（签字）</w:t>
      </w:r>
    </w:p>
    <w:p>
      <w:pPr>
        <w:spacing w:line="360" w:lineRule="exact"/>
        <w:ind w:right="420"/>
        <w:rPr>
          <w:rFonts w:hint="eastAsia" w:ascii="宋体" w:hAnsi="宋体" w:eastAsia="宋体" w:cs="宋体"/>
          <w:color w:val="auto"/>
          <w:sz w:val="24"/>
        </w:rPr>
      </w:pPr>
    </w:p>
    <w:p>
      <w:pPr>
        <w:spacing w:line="360" w:lineRule="exact"/>
        <w:ind w:right="420" w:firstLine="4200" w:firstLineChars="1750"/>
        <w:rPr>
          <w:rFonts w:hint="eastAsia" w:ascii="宋体" w:hAnsi="宋体" w:eastAsia="宋体" w:cs="宋体"/>
          <w:color w:val="auto"/>
          <w:sz w:val="24"/>
        </w:rPr>
      </w:pPr>
      <w:r>
        <w:rPr>
          <w:rFonts w:hint="eastAsia" w:ascii="宋体" w:hAnsi="宋体" w:eastAsia="宋体" w:cs="宋体"/>
          <w:color w:val="auto"/>
          <w:sz w:val="24"/>
        </w:rPr>
        <w:t xml:space="preserve"> 身份证号码：； </w:t>
      </w:r>
    </w:p>
    <w:p>
      <w:pPr>
        <w:spacing w:line="360" w:lineRule="exact"/>
        <w:jc w:val="right"/>
        <w:rPr>
          <w:rFonts w:hint="eastAsia" w:ascii="宋体" w:hAnsi="宋体" w:eastAsia="宋体" w:cs="宋体"/>
          <w:color w:val="auto"/>
          <w:sz w:val="24"/>
        </w:rPr>
      </w:pPr>
    </w:p>
    <w:p>
      <w:pPr>
        <w:spacing w:line="360" w:lineRule="exact"/>
        <w:ind w:right="480"/>
        <w:jc w:val="center"/>
        <w:rPr>
          <w:rFonts w:hint="eastAsia" w:ascii="宋体" w:hAnsi="宋体" w:eastAsia="宋体" w:cs="宋体"/>
          <w:color w:val="auto"/>
          <w:sz w:val="24"/>
        </w:rPr>
      </w:pPr>
      <w:r>
        <w:rPr>
          <w:rFonts w:hint="eastAsia" w:ascii="宋体" w:hAnsi="宋体" w:eastAsia="宋体" w:cs="宋体"/>
          <w:color w:val="auto"/>
          <w:sz w:val="24"/>
        </w:rPr>
        <w:t xml:space="preserve">                                    授权委托代理人：（签字）</w:t>
      </w:r>
    </w:p>
    <w:p>
      <w:pPr>
        <w:spacing w:line="360" w:lineRule="exact"/>
        <w:ind w:right="420"/>
        <w:rPr>
          <w:rFonts w:hint="eastAsia" w:ascii="宋体" w:hAnsi="宋体" w:eastAsia="宋体" w:cs="宋体"/>
          <w:color w:val="auto"/>
          <w:sz w:val="24"/>
        </w:rPr>
      </w:pPr>
    </w:p>
    <w:p>
      <w:pPr>
        <w:spacing w:line="360" w:lineRule="exact"/>
        <w:ind w:right="420" w:firstLine="4320" w:firstLineChars="1800"/>
        <w:rPr>
          <w:rFonts w:hint="eastAsia" w:ascii="宋体" w:hAnsi="宋体" w:eastAsia="宋体" w:cs="宋体"/>
          <w:color w:val="auto"/>
          <w:sz w:val="24"/>
        </w:rPr>
      </w:pPr>
      <w:r>
        <w:rPr>
          <w:rFonts w:hint="eastAsia" w:ascii="宋体" w:hAnsi="宋体" w:eastAsia="宋体" w:cs="宋体"/>
          <w:color w:val="auto"/>
          <w:sz w:val="24"/>
        </w:rPr>
        <w:t>身份证号码：；</w:t>
      </w:r>
    </w:p>
    <w:p>
      <w:pPr>
        <w:spacing w:line="360" w:lineRule="exact"/>
        <w:rPr>
          <w:rFonts w:hint="eastAsia" w:ascii="宋体" w:hAnsi="宋体" w:eastAsia="宋体" w:cs="宋体"/>
          <w:color w:val="auto"/>
          <w:sz w:val="24"/>
        </w:rPr>
      </w:pPr>
    </w:p>
    <w:p>
      <w:pPr>
        <w:spacing w:line="400" w:lineRule="exact"/>
        <w:ind w:firstLine="5400" w:firstLineChars="2250"/>
        <w:rPr>
          <w:rFonts w:hint="eastAsia" w:ascii="宋体" w:hAnsi="宋体" w:eastAsia="宋体" w:cs="宋体"/>
          <w:color w:val="auto"/>
          <w:sz w:val="24"/>
        </w:rPr>
      </w:pPr>
      <w:r>
        <w:rPr>
          <w:rFonts w:hint="eastAsia" w:ascii="宋体" w:hAnsi="宋体" w:eastAsia="宋体" w:cs="宋体"/>
          <w:color w:val="auto"/>
          <w:sz w:val="24"/>
        </w:rPr>
        <w:t>年月日</w:t>
      </w:r>
    </w:p>
    <w:p>
      <w:pPr>
        <w:spacing w:line="400" w:lineRule="exact"/>
        <w:ind w:right="600"/>
        <w:rPr>
          <w:rFonts w:hint="eastAsia" w:ascii="宋体" w:hAnsi="宋体" w:eastAsia="宋体" w:cs="宋体"/>
          <w:b/>
          <w:color w:val="auto"/>
          <w:sz w:val="24"/>
        </w:rPr>
      </w:pPr>
      <w:r>
        <w:rPr>
          <w:rFonts w:hint="eastAsia" w:ascii="宋体" w:hAnsi="宋体" w:eastAsia="宋体" w:cs="宋体"/>
          <w:b/>
          <w:color w:val="auto"/>
          <w:sz w:val="24"/>
        </w:rPr>
        <w:t>注：1、法定代表人的签字必须是亲笔签名，不得使用印章签名或其他电子制版签名代替亲笔签名。</w:t>
      </w:r>
    </w:p>
    <w:p>
      <w:pPr>
        <w:pStyle w:val="33"/>
        <w:ind w:firstLine="482"/>
        <w:rPr>
          <w:rFonts w:hint="eastAsia" w:ascii="宋体" w:hAnsi="宋体" w:eastAsia="宋体" w:cs="宋体"/>
          <w:b/>
          <w:color w:val="auto"/>
          <w:sz w:val="24"/>
        </w:rPr>
      </w:pPr>
      <w:r>
        <w:rPr>
          <w:rFonts w:hint="eastAsia" w:ascii="宋体" w:hAnsi="宋体" w:eastAsia="宋体" w:cs="宋体"/>
          <w:b/>
          <w:color w:val="auto"/>
          <w:sz w:val="24"/>
        </w:rPr>
        <w:t>2、提供两份原件，一份在开标时提供查验，一份并入投标文件正本中。法定代表人来参加开标，则必须同时携带法定代表人身份证明和本人身份证原件及社保证明。</w:t>
      </w:r>
    </w:p>
    <w:p>
      <w:pPr>
        <w:overflowPunct w:val="0"/>
        <w:spacing w:line="360" w:lineRule="auto"/>
        <w:rPr>
          <w:rFonts w:hint="eastAsia" w:ascii="宋体" w:hAnsi="宋体" w:eastAsia="宋体" w:cs="宋体"/>
          <w:b/>
          <w:bCs/>
          <w:color w:val="auto"/>
          <w:sz w:val="36"/>
          <w:szCs w:val="36"/>
        </w:rPr>
      </w:pPr>
    </w:p>
    <w:p>
      <w:pPr>
        <w:overflowPunct w:val="0"/>
        <w:spacing w:line="360" w:lineRule="auto"/>
        <w:ind w:firstLine="2338" w:firstLineChars="647"/>
        <w:rPr>
          <w:rFonts w:hint="eastAsia" w:ascii="宋体" w:hAnsi="宋体" w:eastAsia="宋体" w:cs="宋体"/>
          <w:b/>
          <w:bCs/>
          <w:color w:val="auto"/>
          <w:sz w:val="36"/>
          <w:szCs w:val="36"/>
        </w:rPr>
      </w:pPr>
    </w:p>
    <w:p>
      <w:pPr>
        <w:overflowPunct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五、投标人基本情况表</w:t>
      </w:r>
    </w:p>
    <w:tbl>
      <w:tblPr>
        <w:tblStyle w:val="18"/>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7241" w:type="dxa"/>
            <w:gridSpan w:val="9"/>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389" w:type="dxa"/>
            <w:gridSpan w:val="5"/>
            <w:vAlign w:val="center"/>
          </w:tcPr>
          <w:p>
            <w:pPr>
              <w:overflowPunct w:val="0"/>
              <w:jc w:val="center"/>
              <w:rPr>
                <w:rFonts w:hint="eastAsia" w:ascii="宋体" w:hAnsi="宋体" w:eastAsia="宋体" w:cs="宋体"/>
                <w:color w:val="auto"/>
                <w:sz w:val="21"/>
                <w:szCs w:val="21"/>
              </w:rPr>
            </w:pPr>
          </w:p>
        </w:tc>
        <w:tc>
          <w:tcPr>
            <w:tcW w:w="124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606" w:type="dxa"/>
            <w:gridSpan w:val="3"/>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492" w:type="dxa"/>
            <w:gridSpan w:val="4"/>
            <w:vAlign w:val="center"/>
          </w:tcPr>
          <w:p>
            <w:pPr>
              <w:overflowPunct w:val="0"/>
              <w:jc w:val="center"/>
              <w:rPr>
                <w:rFonts w:hint="eastAsia" w:ascii="宋体" w:hAnsi="宋体" w:eastAsia="宋体" w:cs="宋体"/>
                <w:color w:val="auto"/>
                <w:sz w:val="21"/>
                <w:szCs w:val="21"/>
              </w:rPr>
            </w:pPr>
          </w:p>
        </w:tc>
        <w:tc>
          <w:tcPr>
            <w:tcW w:w="124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  话</w:t>
            </w:r>
          </w:p>
        </w:tc>
        <w:tc>
          <w:tcPr>
            <w:tcW w:w="2606" w:type="dxa"/>
            <w:gridSpan w:val="3"/>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pPr>
              <w:overflowPunct w:val="0"/>
              <w:jc w:val="center"/>
              <w:rPr>
                <w:rFonts w:hint="eastAsia" w:ascii="宋体" w:hAnsi="宋体" w:eastAsia="宋体" w:cs="宋体"/>
                <w:color w:val="auto"/>
                <w:sz w:val="21"/>
                <w:szCs w:val="21"/>
              </w:rPr>
            </w:pP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传  真</w:t>
            </w:r>
          </w:p>
        </w:tc>
        <w:tc>
          <w:tcPr>
            <w:tcW w:w="2492" w:type="dxa"/>
            <w:gridSpan w:val="4"/>
            <w:vAlign w:val="center"/>
          </w:tcPr>
          <w:p>
            <w:pPr>
              <w:overflowPunct w:val="0"/>
              <w:jc w:val="center"/>
              <w:rPr>
                <w:rFonts w:hint="eastAsia" w:ascii="宋体" w:hAnsi="宋体" w:eastAsia="宋体" w:cs="宋体"/>
                <w:color w:val="auto"/>
                <w:sz w:val="21"/>
                <w:szCs w:val="21"/>
              </w:rPr>
            </w:pPr>
          </w:p>
        </w:tc>
        <w:tc>
          <w:tcPr>
            <w:tcW w:w="124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网  址</w:t>
            </w:r>
          </w:p>
        </w:tc>
        <w:tc>
          <w:tcPr>
            <w:tcW w:w="2606" w:type="dxa"/>
            <w:gridSpan w:val="3"/>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组织结构</w:t>
            </w:r>
          </w:p>
        </w:tc>
        <w:tc>
          <w:tcPr>
            <w:tcW w:w="7241" w:type="dxa"/>
            <w:gridSpan w:val="9"/>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pPr>
              <w:overflowPunct w:val="0"/>
              <w:jc w:val="center"/>
              <w:rPr>
                <w:rFonts w:hint="eastAsia" w:ascii="宋体" w:hAnsi="宋体" w:eastAsia="宋体" w:cs="宋体"/>
                <w:color w:val="auto"/>
                <w:sz w:val="21"/>
                <w:szCs w:val="21"/>
              </w:rPr>
            </w:pPr>
          </w:p>
        </w:tc>
        <w:tc>
          <w:tcPr>
            <w:tcW w:w="1276" w:type="dxa"/>
            <w:gridSpan w:val="2"/>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pPr>
              <w:overflowPunct w:val="0"/>
              <w:jc w:val="center"/>
              <w:rPr>
                <w:rFonts w:hint="eastAsia" w:ascii="宋体" w:hAnsi="宋体" w:eastAsia="宋体" w:cs="宋体"/>
                <w:color w:val="auto"/>
                <w:sz w:val="21"/>
                <w:szCs w:val="21"/>
              </w:rPr>
            </w:pPr>
          </w:p>
        </w:tc>
        <w:tc>
          <w:tcPr>
            <w:tcW w:w="709"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pPr>
              <w:overflowPunct w:val="0"/>
              <w:jc w:val="center"/>
              <w:rPr>
                <w:rFonts w:hint="eastAsia" w:ascii="宋体" w:hAnsi="宋体" w:eastAsia="宋体" w:cs="宋体"/>
                <w:color w:val="auto"/>
                <w:sz w:val="21"/>
                <w:szCs w:val="21"/>
              </w:rPr>
            </w:pPr>
          </w:p>
        </w:tc>
        <w:tc>
          <w:tcPr>
            <w:tcW w:w="1276" w:type="dxa"/>
            <w:gridSpan w:val="2"/>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pPr>
              <w:overflowPunct w:val="0"/>
              <w:jc w:val="center"/>
              <w:rPr>
                <w:rFonts w:hint="eastAsia" w:ascii="宋体" w:hAnsi="宋体" w:eastAsia="宋体" w:cs="宋体"/>
                <w:color w:val="auto"/>
                <w:sz w:val="21"/>
                <w:szCs w:val="21"/>
              </w:rPr>
            </w:pPr>
          </w:p>
        </w:tc>
        <w:tc>
          <w:tcPr>
            <w:tcW w:w="709"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5323" w:type="dxa"/>
            <w:gridSpan w:val="7"/>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企业资质等级</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restart"/>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其中</w:t>
            </w: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营业执照号</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  工</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7241" w:type="dxa"/>
            <w:gridSpan w:val="9"/>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7241" w:type="dxa"/>
            <w:gridSpan w:val="9"/>
            <w:vAlign w:val="center"/>
          </w:tcPr>
          <w:p>
            <w:pPr>
              <w:overflowPunct w:val="0"/>
              <w:jc w:val="center"/>
              <w:rPr>
                <w:rFonts w:hint="eastAsia" w:ascii="宋体" w:hAnsi="宋体" w:eastAsia="宋体" w:cs="宋体"/>
                <w:color w:val="auto"/>
                <w:sz w:val="21"/>
                <w:szCs w:val="21"/>
              </w:rPr>
            </w:pPr>
          </w:p>
        </w:tc>
      </w:tr>
    </w:tbl>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附：企业营业执照等复印件</w:t>
      </w:r>
    </w:p>
    <w:p>
      <w:pPr>
        <w:spacing w:line="400" w:lineRule="exact"/>
        <w:rPr>
          <w:rFonts w:hint="eastAsia" w:ascii="宋体" w:hAnsi="宋体" w:eastAsia="宋体" w:cs="宋体"/>
          <w:color w:val="auto"/>
          <w:sz w:val="24"/>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autoSpaceDE w:val="0"/>
        <w:autoSpaceDN w:val="0"/>
        <w:adjustRightInd w:val="0"/>
        <w:jc w:val="center"/>
        <w:rPr>
          <w:rFonts w:hint="eastAsia" w:ascii="宋体" w:hAnsi="宋体" w:eastAsia="宋体" w:cs="宋体"/>
          <w:color w:val="auto"/>
          <w:sz w:val="21"/>
        </w:rPr>
      </w:pPr>
      <w:r>
        <w:rPr>
          <w:rFonts w:hint="eastAsia" w:ascii="宋体" w:hAnsi="宋体" w:eastAsia="宋体" w:cs="宋体"/>
          <w:b/>
          <w:color w:val="auto"/>
          <w:szCs w:val="32"/>
        </w:rPr>
        <w:t>六、经销、或代理货物、或为货物提供售后服务的证明材料</w:t>
      </w:r>
    </w:p>
    <w:p>
      <w:pPr>
        <w:adjustRightInd w:val="0"/>
        <w:snapToGrid w:val="0"/>
        <w:spacing w:line="360" w:lineRule="auto"/>
        <w:rPr>
          <w:rFonts w:hint="eastAsia" w:ascii="宋体" w:hAnsi="宋体" w:eastAsia="宋体" w:cs="宋体"/>
          <w:bCs/>
          <w:color w:val="auto"/>
          <w:sz w:val="21"/>
          <w:szCs w:val="21"/>
        </w:rPr>
      </w:pPr>
    </w:p>
    <w:p>
      <w:pPr>
        <w:adjustRightInd w:val="0"/>
        <w:snapToGrid w:val="0"/>
        <w:spacing w:line="360" w:lineRule="auto"/>
        <w:ind w:firstLine="420" w:firstLineChars="20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提供协议或授权函复印件或售后服务证明原件扫描件。</w:t>
      </w: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pStyle w:val="15"/>
        <w:spacing w:line="420" w:lineRule="exact"/>
        <w:rPr>
          <w:rFonts w:hint="eastAsia" w:ascii="宋体" w:hAnsi="宋体" w:eastAsia="宋体" w:cs="宋体"/>
          <w:color w:val="auto"/>
        </w:rPr>
      </w:pPr>
    </w:p>
    <w:sectPr>
      <w:footerReference r:id="rId9" w:type="first"/>
      <w:footerReference r:id="rId8" w:type="default"/>
      <w:pgSz w:w="11907" w:h="16840"/>
      <w:pgMar w:top="1247" w:right="1134" w:bottom="1021" w:left="851"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26</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26</w:t>
                </w:r>
                <w:r>
                  <w:fldChar w:fldCharType="end"/>
                </w:r>
              </w:p>
            </w:txbxContent>
          </v:textbox>
        </v:shape>
      </w:pic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center"/>
      <w:rPr>
        <w:rFonts w:ascii="宋体" w:hAnsi="宋体" w:eastAsia="宋体" w:cs="宋体"/>
        <w:sz w:val="21"/>
        <w:szCs w:val="21"/>
      </w:rPr>
    </w:pPr>
    <w:r>
      <w:rPr>
        <w:sz w:val="21"/>
      </w:rPr>
      <w:pict>
        <v:shape id="_x0000_s1030" o:spid="_x0000_s103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1059E"/>
    <w:multiLevelType w:val="multilevel"/>
    <w:tmpl w:val="28D1059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8C34513"/>
    <w:multiLevelType w:val="singleLevel"/>
    <w:tmpl w:val="48C34513"/>
    <w:lvl w:ilvl="0" w:tentative="0">
      <w:start w:val="1"/>
      <w:numFmt w:val="chineseCounting"/>
      <w:suff w:val="nothing"/>
      <w:lvlText w:val="%1、"/>
      <w:lvlJc w:val="left"/>
      <w:rPr>
        <w:rFonts w:hint="eastAsia"/>
      </w:rPr>
    </w:lvl>
  </w:abstractNum>
  <w:abstractNum w:abstractNumId="2">
    <w:nsid w:val="49BE9423"/>
    <w:multiLevelType w:val="singleLevel"/>
    <w:tmpl w:val="49BE9423"/>
    <w:lvl w:ilvl="0" w:tentative="0">
      <w:start w:val="6"/>
      <w:numFmt w:val="decimal"/>
      <w:suff w:val="nothing"/>
      <w:lvlText w:val="%1、"/>
      <w:lvlJc w:val="left"/>
      <w:pPr>
        <w:ind w:left="1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U4NTgxNDZlNTdjOWJiZDBmNzAxMTRhYTBiNGYyMDg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6F3463"/>
    <w:rsid w:val="018837F5"/>
    <w:rsid w:val="02AF1E39"/>
    <w:rsid w:val="02C95174"/>
    <w:rsid w:val="0304013A"/>
    <w:rsid w:val="033C60AA"/>
    <w:rsid w:val="03EA6B59"/>
    <w:rsid w:val="04760665"/>
    <w:rsid w:val="056667E0"/>
    <w:rsid w:val="06B023BE"/>
    <w:rsid w:val="06B82166"/>
    <w:rsid w:val="07A0147A"/>
    <w:rsid w:val="084334BF"/>
    <w:rsid w:val="09D72FDB"/>
    <w:rsid w:val="0A3A4813"/>
    <w:rsid w:val="0A53737F"/>
    <w:rsid w:val="0A926DE4"/>
    <w:rsid w:val="0AC3275A"/>
    <w:rsid w:val="0FE94E08"/>
    <w:rsid w:val="0FF24D96"/>
    <w:rsid w:val="101C2614"/>
    <w:rsid w:val="10472EC0"/>
    <w:rsid w:val="119D398F"/>
    <w:rsid w:val="11B067E6"/>
    <w:rsid w:val="14004E1D"/>
    <w:rsid w:val="14061736"/>
    <w:rsid w:val="14442958"/>
    <w:rsid w:val="145C202D"/>
    <w:rsid w:val="15E93E01"/>
    <w:rsid w:val="16201961"/>
    <w:rsid w:val="172B6DB1"/>
    <w:rsid w:val="176B6EB6"/>
    <w:rsid w:val="17811643"/>
    <w:rsid w:val="17D467C1"/>
    <w:rsid w:val="18357AEC"/>
    <w:rsid w:val="1A776299"/>
    <w:rsid w:val="1B84270A"/>
    <w:rsid w:val="1BAF7E03"/>
    <w:rsid w:val="1BFB57C3"/>
    <w:rsid w:val="1C0A66B0"/>
    <w:rsid w:val="1C844923"/>
    <w:rsid w:val="219C26C7"/>
    <w:rsid w:val="22D37A8D"/>
    <w:rsid w:val="236E0751"/>
    <w:rsid w:val="24A130F4"/>
    <w:rsid w:val="25AA244E"/>
    <w:rsid w:val="261C0F13"/>
    <w:rsid w:val="268B36A0"/>
    <w:rsid w:val="273D54EB"/>
    <w:rsid w:val="27602464"/>
    <w:rsid w:val="2B575030"/>
    <w:rsid w:val="2B962EFD"/>
    <w:rsid w:val="2DD96E34"/>
    <w:rsid w:val="2EF64AA8"/>
    <w:rsid w:val="2F4137B8"/>
    <w:rsid w:val="2FBC0429"/>
    <w:rsid w:val="2FD3536E"/>
    <w:rsid w:val="30152CEB"/>
    <w:rsid w:val="3022080C"/>
    <w:rsid w:val="30762932"/>
    <w:rsid w:val="30A66668"/>
    <w:rsid w:val="30E346C5"/>
    <w:rsid w:val="311E33C6"/>
    <w:rsid w:val="317225EF"/>
    <w:rsid w:val="317D4AA0"/>
    <w:rsid w:val="319A3E77"/>
    <w:rsid w:val="31A766C4"/>
    <w:rsid w:val="31BF20FC"/>
    <w:rsid w:val="31D93E47"/>
    <w:rsid w:val="325C1AD4"/>
    <w:rsid w:val="32B647D2"/>
    <w:rsid w:val="32F47928"/>
    <w:rsid w:val="333844EA"/>
    <w:rsid w:val="3362342A"/>
    <w:rsid w:val="339C0F87"/>
    <w:rsid w:val="34AB3F7E"/>
    <w:rsid w:val="34C236B3"/>
    <w:rsid w:val="34E8176B"/>
    <w:rsid w:val="356C1DB3"/>
    <w:rsid w:val="36C33F4E"/>
    <w:rsid w:val="36C9452B"/>
    <w:rsid w:val="388A4359"/>
    <w:rsid w:val="389F6046"/>
    <w:rsid w:val="38DB2E76"/>
    <w:rsid w:val="392E0373"/>
    <w:rsid w:val="3A405D74"/>
    <w:rsid w:val="3AA46173"/>
    <w:rsid w:val="3B1C200A"/>
    <w:rsid w:val="3BB93D85"/>
    <w:rsid w:val="3C36585F"/>
    <w:rsid w:val="3C455B7B"/>
    <w:rsid w:val="3D4F08AD"/>
    <w:rsid w:val="3D754209"/>
    <w:rsid w:val="3DB114C5"/>
    <w:rsid w:val="3FE4392D"/>
    <w:rsid w:val="409B11BC"/>
    <w:rsid w:val="41004EBC"/>
    <w:rsid w:val="411C6131"/>
    <w:rsid w:val="42C245F0"/>
    <w:rsid w:val="43172E84"/>
    <w:rsid w:val="43851154"/>
    <w:rsid w:val="44900FFD"/>
    <w:rsid w:val="47AF5B63"/>
    <w:rsid w:val="481B6648"/>
    <w:rsid w:val="488E56C9"/>
    <w:rsid w:val="49C21024"/>
    <w:rsid w:val="4A1672C9"/>
    <w:rsid w:val="4AB923AD"/>
    <w:rsid w:val="4AD142B4"/>
    <w:rsid w:val="4B225F5B"/>
    <w:rsid w:val="4B467D8D"/>
    <w:rsid w:val="4C9814EE"/>
    <w:rsid w:val="4D225F85"/>
    <w:rsid w:val="4DBD4199"/>
    <w:rsid w:val="4DC847E6"/>
    <w:rsid w:val="4E4F25A9"/>
    <w:rsid w:val="4E5D2A1D"/>
    <w:rsid w:val="4EC84DA7"/>
    <w:rsid w:val="4F4043C0"/>
    <w:rsid w:val="4FD526B0"/>
    <w:rsid w:val="4FDF6474"/>
    <w:rsid w:val="4FE92D84"/>
    <w:rsid w:val="523379E8"/>
    <w:rsid w:val="52564C31"/>
    <w:rsid w:val="53126081"/>
    <w:rsid w:val="538464C5"/>
    <w:rsid w:val="54D71777"/>
    <w:rsid w:val="54EC5678"/>
    <w:rsid w:val="56C669B8"/>
    <w:rsid w:val="56C70DA8"/>
    <w:rsid w:val="574972F0"/>
    <w:rsid w:val="57730A07"/>
    <w:rsid w:val="57951DAD"/>
    <w:rsid w:val="580600D6"/>
    <w:rsid w:val="5819113A"/>
    <w:rsid w:val="581B1CCB"/>
    <w:rsid w:val="58333A8E"/>
    <w:rsid w:val="59D52B44"/>
    <w:rsid w:val="5A643F8C"/>
    <w:rsid w:val="5BE85ED7"/>
    <w:rsid w:val="5C3A1E1B"/>
    <w:rsid w:val="5C672A4B"/>
    <w:rsid w:val="5C9A13C5"/>
    <w:rsid w:val="5D0F1B5C"/>
    <w:rsid w:val="5D4F36BF"/>
    <w:rsid w:val="5D522CDA"/>
    <w:rsid w:val="5E533EFE"/>
    <w:rsid w:val="5FE07D05"/>
    <w:rsid w:val="600F2399"/>
    <w:rsid w:val="619D51F2"/>
    <w:rsid w:val="61BC3180"/>
    <w:rsid w:val="61C7181B"/>
    <w:rsid w:val="621C45F4"/>
    <w:rsid w:val="62EF6A6F"/>
    <w:rsid w:val="633E6A7E"/>
    <w:rsid w:val="63E8476F"/>
    <w:rsid w:val="643D0CE9"/>
    <w:rsid w:val="65D97B2C"/>
    <w:rsid w:val="664D7FD1"/>
    <w:rsid w:val="668B2076"/>
    <w:rsid w:val="674C5450"/>
    <w:rsid w:val="67FE01D5"/>
    <w:rsid w:val="68080D79"/>
    <w:rsid w:val="6B716EEF"/>
    <w:rsid w:val="6C7A357E"/>
    <w:rsid w:val="6CF34F70"/>
    <w:rsid w:val="6CFB45E8"/>
    <w:rsid w:val="6DF118F0"/>
    <w:rsid w:val="6E3367C9"/>
    <w:rsid w:val="6E537B51"/>
    <w:rsid w:val="6E8543EA"/>
    <w:rsid w:val="6EF467C3"/>
    <w:rsid w:val="6FBF42A5"/>
    <w:rsid w:val="6FF80036"/>
    <w:rsid w:val="703A4F69"/>
    <w:rsid w:val="70B8767B"/>
    <w:rsid w:val="72CA69D6"/>
    <w:rsid w:val="739B00CE"/>
    <w:rsid w:val="73A40C1E"/>
    <w:rsid w:val="74116BAA"/>
    <w:rsid w:val="7432016B"/>
    <w:rsid w:val="75034787"/>
    <w:rsid w:val="76123E95"/>
    <w:rsid w:val="77972F48"/>
    <w:rsid w:val="79237669"/>
    <w:rsid w:val="79237EC4"/>
    <w:rsid w:val="7BD27A9C"/>
    <w:rsid w:val="7CA04960"/>
    <w:rsid w:val="7D493975"/>
    <w:rsid w:val="7DBC2CA6"/>
    <w:rsid w:val="7E020594"/>
    <w:rsid w:val="7E5758E5"/>
    <w:rsid w:val="7F0D0E0F"/>
    <w:rsid w:val="7FD049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style>
  <w:style w:type="paragraph" w:styleId="7">
    <w:name w:val="Body Text Indent"/>
    <w:basedOn w:val="1"/>
    <w:link w:val="25"/>
    <w:qFormat/>
    <w:uiPriority w:val="0"/>
    <w:pPr>
      <w:ind w:firstLine="640" w:firstLineChars="20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6"/>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7"/>
    <w:link w:val="27"/>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character" w:customStyle="1" w:styleId="25">
    <w:name w:val="正文文本缩进 Char"/>
    <w:link w:val="7"/>
    <w:qFormat/>
    <w:uiPriority w:val="0"/>
    <w:rPr>
      <w:rFonts w:ascii="仿宋_GB2312" w:eastAsia="仿宋_GB2312"/>
      <w:kern w:val="2"/>
      <w:sz w:val="32"/>
      <w:szCs w:val="24"/>
    </w:rPr>
  </w:style>
  <w:style w:type="character" w:customStyle="1" w:styleId="26">
    <w:name w:val="页脚 Char"/>
    <w:link w:val="12"/>
    <w:qFormat/>
    <w:uiPriority w:val="99"/>
    <w:rPr>
      <w:rFonts w:ascii="仿宋_GB2312" w:hAnsi="Calibri" w:eastAsia="仿宋_GB2312"/>
      <w:kern w:val="2"/>
      <w:sz w:val="18"/>
      <w:szCs w:val="18"/>
      <w:lang w:val="en-US" w:eastAsia="zh-CN" w:bidi="ar-SA"/>
    </w:rPr>
  </w:style>
  <w:style w:type="character" w:customStyle="1" w:styleId="27">
    <w:name w:val="正文首行缩进 2 Char"/>
    <w:link w:val="17"/>
    <w:qFormat/>
    <w:uiPriority w:val="0"/>
  </w:style>
  <w:style w:type="character" w:customStyle="1" w:styleId="28">
    <w:name w:val="p0 Char"/>
    <w:link w:val="29"/>
    <w:qFormat/>
    <w:uiPriority w:val="0"/>
    <w:rPr>
      <w:kern w:val="2"/>
      <w:sz w:val="21"/>
      <w:szCs w:val="21"/>
      <w:lang w:bidi="ar-SA"/>
    </w:rPr>
  </w:style>
  <w:style w:type="paragraph" w:customStyle="1" w:styleId="29">
    <w:name w:val="p0"/>
    <w:basedOn w:val="1"/>
    <w:link w:val="28"/>
    <w:qFormat/>
    <w:uiPriority w:val="0"/>
    <w:pPr>
      <w:widowControl/>
    </w:pPr>
    <w:rPr>
      <w:rFonts w:ascii="Times New Roman" w:eastAsia="宋体"/>
      <w:sz w:val="21"/>
      <w:szCs w:val="21"/>
    </w:rPr>
  </w:style>
  <w:style w:type="character" w:customStyle="1" w:styleId="30">
    <w:name w:val="font11"/>
    <w:qFormat/>
    <w:uiPriority w:val="0"/>
    <w:rPr>
      <w:rFonts w:hint="eastAsia" w:ascii="宋体" w:hAnsi="宋体" w:eastAsia="宋体" w:cs="宋体"/>
      <w:b/>
      <w:color w:val="000000"/>
      <w:sz w:val="18"/>
      <w:szCs w:val="18"/>
      <w:u w:val="none"/>
    </w:rPr>
  </w:style>
  <w:style w:type="character" w:customStyle="1" w:styleId="31">
    <w:name w:val="font01"/>
    <w:qFormat/>
    <w:uiPriority w:val="0"/>
    <w:rPr>
      <w:rFonts w:ascii="Arial" w:hAnsi="Arial" w:cs="Arial"/>
      <w:b/>
      <w:color w:val="000000"/>
      <w:sz w:val="18"/>
      <w:szCs w:val="18"/>
      <w:u w:val="none"/>
    </w:rPr>
  </w:style>
  <w:style w:type="paragraph" w:customStyle="1" w:styleId="32">
    <w:name w:val="Char Char"/>
    <w:basedOn w:val="1"/>
    <w:qFormat/>
    <w:uiPriority w:val="0"/>
    <w:rPr>
      <w:rFonts w:ascii="Times New Roman" w:eastAsia="Times New Roman"/>
      <w:b/>
      <w:kern w:val="0"/>
      <w:sz w:val="20"/>
      <w:szCs w:val="32"/>
    </w:rPr>
  </w:style>
  <w:style w:type="paragraph" w:customStyle="1" w:styleId="33">
    <w:name w:val="列出段落1"/>
    <w:basedOn w:val="1"/>
    <w:qFormat/>
    <w:uiPriority w:val="0"/>
    <w:pPr>
      <w:ind w:firstLine="420" w:firstLineChars="200"/>
    </w:pPr>
  </w:style>
  <w:style w:type="paragraph" w:customStyle="1" w:styleId="34">
    <w:name w:val="_Style 4"/>
    <w:basedOn w:val="1"/>
    <w:qFormat/>
    <w:uiPriority w:val="0"/>
    <w:rPr>
      <w:rFonts w:ascii="Times New Roman" w:eastAsia="Times New Roman"/>
      <w:b/>
      <w:kern w:val="0"/>
      <w:sz w:val="20"/>
      <w:szCs w:val="32"/>
    </w:rPr>
  </w:style>
  <w:style w:type="paragraph" w:customStyle="1" w:styleId="35">
    <w:name w:val="Char Char Char Char"/>
    <w:basedOn w:val="1"/>
    <w:qFormat/>
    <w:uiPriority w:val="0"/>
    <w:rPr>
      <w:b/>
      <w:szCs w:val="32"/>
    </w:rPr>
  </w:style>
  <w:style w:type="paragraph" w:customStyle="1" w:styleId="36">
    <w:name w:val="Char1 Char Char Char Char Char Char Char Char Char"/>
    <w:basedOn w:val="1"/>
    <w:qFormat/>
    <w:uiPriority w:val="0"/>
  </w:style>
  <w:style w:type="paragraph" w:customStyle="1" w:styleId="37">
    <w:name w:val="Char Char Char Char1"/>
    <w:basedOn w:val="1"/>
    <w:qFormat/>
    <w:uiPriority w:val="0"/>
    <w:rPr>
      <w:rFonts w:ascii="Times New Roman" w:eastAsia="Times New Roman"/>
      <w:b/>
      <w:kern w:val="0"/>
      <w:sz w:val="20"/>
      <w:szCs w:val="32"/>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9">
    <w:name w:val="p16"/>
    <w:basedOn w:val="1"/>
    <w:qFormat/>
    <w:uiPriority w:val="0"/>
    <w:pPr>
      <w:snapToGrid w:val="0"/>
      <w:jc w:val="left"/>
    </w:pPr>
    <w:rPr>
      <w:rFonts w:hint="eastAsia" w:ascii="宋体" w:hAnsi="宋体" w:cs="宋体"/>
      <w:kern w:val="0"/>
      <w:sz w:val="18"/>
      <w:szCs w:val="18"/>
    </w:rPr>
  </w:style>
  <w:style w:type="paragraph" w:customStyle="1" w:styleId="40">
    <w:name w:val="正文 + (符号) 宋体"/>
    <w:basedOn w:val="1"/>
    <w:qFormat/>
    <w:uiPriority w:val="0"/>
    <w:pPr>
      <w:spacing w:line="440" w:lineRule="exact"/>
      <w:ind w:firstLine="640" w:firstLineChars="200"/>
    </w:pPr>
    <w:rPr>
      <w:rFonts w:hAnsi="宋体"/>
      <w:szCs w:val="32"/>
    </w:rPr>
  </w:style>
  <w:style w:type="paragraph" w:customStyle="1" w:styleId="41">
    <w:name w:val="Char"/>
    <w:basedOn w:val="1"/>
    <w:qFormat/>
    <w:uiPriority w:val="0"/>
    <w:pPr>
      <w:autoSpaceDE w:val="0"/>
      <w:autoSpaceDN w:val="0"/>
      <w:adjustRightInd w:val="0"/>
      <w:spacing w:line="240" w:lineRule="atLeast"/>
      <w:ind w:left="420" w:firstLine="420"/>
      <w:jc w:val="left"/>
    </w:pPr>
  </w:style>
  <w:style w:type="paragraph" w:customStyle="1" w:styleId="42">
    <w:name w:val="表格"/>
    <w:basedOn w:val="1"/>
    <w:qFormat/>
    <w:uiPriority w:val="0"/>
    <w:pPr>
      <w:jc w:val="center"/>
    </w:pPr>
    <w:rPr>
      <w:rFonts w:ascii="华文细黑" w:hAnsi="华文细黑"/>
      <w:kern w:val="0"/>
      <w:sz w:val="21"/>
    </w:rPr>
  </w:style>
  <w:style w:type="character" w:customStyle="1" w:styleId="43">
    <w:name w:val="hover3"/>
    <w:basedOn w:val="20"/>
    <w:qFormat/>
    <w:uiPriority w:val="0"/>
    <w:rPr>
      <w:color w:val="5FB878"/>
    </w:rPr>
  </w:style>
  <w:style w:type="character" w:customStyle="1" w:styleId="44">
    <w:name w:val="hover4"/>
    <w:basedOn w:val="20"/>
    <w:qFormat/>
    <w:uiPriority w:val="0"/>
    <w:rPr>
      <w:color w:val="5FB878"/>
    </w:rPr>
  </w:style>
  <w:style w:type="character" w:customStyle="1" w:styleId="45">
    <w:name w:val="hover5"/>
    <w:basedOn w:val="20"/>
    <w:qFormat/>
    <w:uiPriority w:val="0"/>
    <w:rPr>
      <w:color w:val="FFFFFF"/>
    </w:rPr>
  </w:style>
  <w:style w:type="character" w:customStyle="1" w:styleId="46">
    <w:name w:val="nth-child(2)4"/>
    <w:basedOn w:val="20"/>
    <w:qFormat/>
    <w:uiPriority w:val="0"/>
    <w:rPr>
      <w:color w:val="4D4D4D"/>
      <w:sz w:val="18"/>
      <w:szCs w:val="18"/>
    </w:rPr>
  </w:style>
  <w:style w:type="character" w:customStyle="1" w:styleId="47">
    <w:name w:val="flatpickr-day"/>
    <w:basedOn w:val="20"/>
    <w:qFormat/>
    <w:uiPriority w:val="0"/>
  </w:style>
  <w:style w:type="character" w:customStyle="1" w:styleId="48">
    <w:name w:val="first-child"/>
    <w:basedOn w:val="20"/>
    <w:qFormat/>
    <w:uiPriority w:val="0"/>
  </w:style>
  <w:style w:type="character" w:customStyle="1" w:styleId="49">
    <w:name w:val="last-child"/>
    <w:basedOn w:val="20"/>
    <w:qFormat/>
    <w:uiPriority w:val="0"/>
    <w:rPr>
      <w:color w:val="777777"/>
    </w:rPr>
  </w:style>
  <w:style w:type="character" w:customStyle="1" w:styleId="50">
    <w:name w:val="nth-child(1)"/>
    <w:basedOn w:val="20"/>
    <w:qFormat/>
    <w:uiPriority w:val="0"/>
    <w:rPr>
      <w:color w:val="111111"/>
      <w:sz w:val="24"/>
      <w:szCs w:val="24"/>
    </w:rPr>
  </w:style>
  <w:style w:type="character" w:customStyle="1" w:styleId="51">
    <w:name w:val="layui-this2"/>
    <w:basedOn w:val="20"/>
    <w:qFormat/>
    <w:uiPriority w:val="0"/>
    <w:rPr>
      <w:bdr w:val="single" w:color="EEEEEE" w:sz="6" w:space="0"/>
      <w:shd w:val="clear" w:color="auto" w:fill="FFFFFF"/>
    </w:rPr>
  </w:style>
  <w:style w:type="character" w:customStyle="1" w:styleId="52">
    <w:name w:val="flatpickr-weekday"/>
    <w:basedOn w:val="20"/>
    <w:qFormat/>
    <w:uiPriority w:val="0"/>
    <w:rPr>
      <w:b/>
      <w:bCs/>
      <w:sz w:val="21"/>
      <w:szCs w:val="21"/>
    </w:rPr>
  </w:style>
  <w:style w:type="character" w:customStyle="1" w:styleId="53">
    <w:name w:val="hover"/>
    <w:basedOn w:val="20"/>
    <w:qFormat/>
    <w:uiPriority w:val="0"/>
    <w:rPr>
      <w:color w:val="5FB878"/>
    </w:rPr>
  </w:style>
  <w:style w:type="character" w:customStyle="1" w:styleId="54">
    <w:name w:val="hover1"/>
    <w:basedOn w:val="20"/>
    <w:qFormat/>
    <w:uiPriority w:val="0"/>
    <w:rPr>
      <w:color w:val="5FB878"/>
    </w:rPr>
  </w:style>
  <w:style w:type="character" w:customStyle="1" w:styleId="55">
    <w:name w:val="hover2"/>
    <w:basedOn w:val="20"/>
    <w:qFormat/>
    <w:uiPriority w:val="0"/>
    <w:rPr>
      <w:color w:val="FFFFFF"/>
    </w:rPr>
  </w:style>
  <w:style w:type="character" w:customStyle="1" w:styleId="56">
    <w:name w:val="nth-child(1)4"/>
    <w:basedOn w:val="20"/>
    <w:qFormat/>
    <w:uiPriority w:val="0"/>
    <w:rPr>
      <w:color w:val="111111"/>
      <w:sz w:val="24"/>
      <w:szCs w:val="24"/>
    </w:rPr>
  </w:style>
  <w:style w:type="character" w:customStyle="1" w:styleId="57">
    <w:name w:val="flatpickr-day2"/>
    <w:basedOn w:val="20"/>
    <w:qFormat/>
    <w:uiPriority w:val="0"/>
  </w:style>
  <w:style w:type="paragraph" w:customStyle="1" w:styleId="58">
    <w:name w:val="正文_0"/>
    <w:qFormat/>
    <w:uiPriority w:val="0"/>
    <w:pPr>
      <w:widowControl w:val="0"/>
      <w:jc w:val="both"/>
    </w:pPr>
    <w:rPr>
      <w:rFonts w:ascii="Calibri" w:hAnsi="Calibri" w:eastAsia="宋体" w:cs="Times New Roman"/>
      <w:kern w:val="2"/>
      <w:sz w:val="24"/>
      <w:szCs w:val="22"/>
      <w:lang w:val="en-US" w:eastAsia="zh-CN" w:bidi="ar-SA"/>
    </w:rPr>
  </w:style>
  <w:style w:type="paragraph" w:customStyle="1" w:styleId="59">
    <w:name w:val="正文_1"/>
    <w:qFormat/>
    <w:uiPriority w:val="0"/>
    <w:pPr>
      <w:widowControl w:val="0"/>
      <w:jc w:val="both"/>
    </w:pPr>
    <w:rPr>
      <w:rFonts w:ascii="Calibri" w:hAnsi="Calibri" w:eastAsia="宋体" w:cs="Times New Roman"/>
      <w:kern w:val="2"/>
      <w:sz w:val="24"/>
      <w:szCs w:val="22"/>
      <w:lang w:val="en-US" w:eastAsia="zh-CN" w:bidi="ar-SA"/>
    </w:rPr>
  </w:style>
  <w:style w:type="paragraph" w:customStyle="1" w:styleId="6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3"/>
    <w:qFormat/>
    <w:uiPriority w:val="0"/>
    <w:pPr>
      <w:widowControl w:val="0"/>
      <w:jc w:val="both"/>
    </w:pPr>
    <w:rPr>
      <w:rFonts w:ascii="Calibri" w:hAnsi="Calibri" w:eastAsia="宋体" w:cs="Times New Roman"/>
      <w:kern w:val="2"/>
      <w:sz w:val="24"/>
      <w:szCs w:val="22"/>
      <w:lang w:val="en-US" w:eastAsia="zh-CN" w:bidi="ar-SA"/>
    </w:rPr>
  </w:style>
  <w:style w:type="paragraph" w:customStyle="1" w:styleId="62">
    <w:name w:val="正文_4"/>
    <w:qFormat/>
    <w:uiPriority w:val="0"/>
    <w:pPr>
      <w:widowControl w:val="0"/>
      <w:jc w:val="both"/>
    </w:pPr>
    <w:rPr>
      <w:rFonts w:ascii="Calibri" w:hAnsi="Calibri" w:eastAsia="宋体" w:cs="Times New Roman"/>
      <w:kern w:val="2"/>
      <w:sz w:val="24"/>
      <w:szCs w:val="22"/>
      <w:lang w:val="en-US" w:eastAsia="zh-CN" w:bidi="ar-SA"/>
    </w:rPr>
  </w:style>
  <w:style w:type="paragraph" w:customStyle="1" w:styleId="63">
    <w:name w:val="正文_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_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22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textRotate="1"/>
    <customShpInfo spid="_x0000_s1029" textRotate="1"/>
    <customShpInfo spid="_x0000_s1030"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21</Pages>
  <Words>9613</Words>
  <Characters>9903</Characters>
  <Lines>129</Lines>
  <Paragraphs>36</Paragraphs>
  <TotalTime>2</TotalTime>
  <ScaleCrop>false</ScaleCrop>
  <LinksUpToDate>false</LinksUpToDate>
  <CharactersWithSpaces>10219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Administrator</cp:lastModifiedBy>
  <cp:lastPrinted>2022-08-05T07:49:00Z</cp:lastPrinted>
  <dcterms:modified xsi:type="dcterms:W3CDTF">2022-08-05T09:03:43Z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7C8DEDA8404648C5BD1A37D1F50AFF20</vt:lpwstr>
  </property>
</Properties>
</file>