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887E">
      <w:pPr>
        <w:overflowPunct w:val="0"/>
        <w:rPr>
          <w:rFonts w:ascii="宋体" w:hAnsi="宋体" w:eastAsia="宋体" w:cs="宋体"/>
          <w:sz w:val="44"/>
          <w:szCs w:val="44"/>
        </w:rPr>
      </w:pPr>
      <w:bookmarkStart w:id="13" w:name="_GoBack"/>
      <w:bookmarkEnd w:id="13"/>
    </w:p>
    <w:p w14:paraId="255E0FBE">
      <w:pPr>
        <w:overflowPunct w:val="0"/>
        <w:spacing w:line="360" w:lineRule="auto"/>
        <w:jc w:val="center"/>
        <w:rPr>
          <w:rFonts w:ascii="宋体" w:hAnsi="宋体" w:eastAsia="宋体" w:cs="宋体"/>
          <w:b/>
          <w:sz w:val="48"/>
          <w:szCs w:val="48"/>
        </w:rPr>
      </w:pPr>
    </w:p>
    <w:p w14:paraId="1D329724">
      <w:pPr>
        <w:overflowPunct w:val="0"/>
        <w:spacing w:line="360" w:lineRule="auto"/>
        <w:jc w:val="center"/>
        <w:rPr>
          <w:rFonts w:ascii="宋体" w:hAnsi="宋体" w:eastAsia="宋体" w:cs="宋体"/>
          <w:b/>
          <w:bCs/>
          <w:spacing w:val="30"/>
          <w:w w:val="90"/>
          <w:sz w:val="52"/>
          <w:szCs w:val="52"/>
        </w:rPr>
      </w:pPr>
      <w:r>
        <w:rPr>
          <w:rFonts w:hint="eastAsia" w:ascii="宋体" w:hAnsi="宋体" w:eastAsia="宋体" w:cs="宋体"/>
          <w:b/>
          <w:bCs/>
          <w:spacing w:val="30"/>
          <w:w w:val="90"/>
          <w:sz w:val="52"/>
          <w:szCs w:val="52"/>
        </w:rPr>
        <w:t>浏阳市已征土地无人机巡航设备及智慧平台系统采购项目</w:t>
      </w:r>
    </w:p>
    <w:p w14:paraId="56A0177B">
      <w:pPr>
        <w:overflowPunct w:val="0"/>
        <w:spacing w:line="360" w:lineRule="auto"/>
        <w:jc w:val="center"/>
        <w:rPr>
          <w:rFonts w:ascii="宋体" w:hAnsi="宋体" w:eastAsia="宋体" w:cs="宋体"/>
          <w:b/>
          <w:bCs/>
          <w:spacing w:val="30"/>
          <w:w w:val="90"/>
          <w:sz w:val="52"/>
          <w:szCs w:val="52"/>
        </w:rPr>
      </w:pPr>
    </w:p>
    <w:p w14:paraId="577CC6D5">
      <w:pPr>
        <w:overflowPunct w:val="0"/>
        <w:spacing w:line="360" w:lineRule="auto"/>
        <w:jc w:val="center"/>
        <w:rPr>
          <w:rFonts w:ascii="宋体" w:hAnsi="宋体" w:eastAsia="宋体" w:cs="宋体"/>
          <w:b/>
          <w:bCs/>
          <w:spacing w:val="30"/>
          <w:w w:val="90"/>
          <w:sz w:val="52"/>
          <w:szCs w:val="52"/>
        </w:rPr>
      </w:pPr>
      <w:r>
        <w:rPr>
          <w:rFonts w:hint="eastAsia" w:ascii="宋体" w:hAnsi="宋体" w:eastAsia="宋体" w:cs="宋体"/>
          <w:b/>
          <w:bCs/>
          <w:spacing w:val="30"/>
          <w:w w:val="90"/>
          <w:sz w:val="96"/>
          <w:szCs w:val="96"/>
        </w:rPr>
        <w:t>招  标 文 件</w:t>
      </w:r>
    </w:p>
    <w:p w14:paraId="3C6311CA">
      <w:pPr>
        <w:overflowPunct w:val="0"/>
        <w:jc w:val="center"/>
        <w:rPr>
          <w:rFonts w:ascii="宋体" w:hAnsi="宋体" w:eastAsia="宋体" w:cs="宋体"/>
          <w:b/>
          <w:sz w:val="28"/>
          <w:szCs w:val="28"/>
        </w:rPr>
      </w:pPr>
    </w:p>
    <w:p w14:paraId="6A516618">
      <w:pPr>
        <w:overflowPunct w:val="0"/>
        <w:jc w:val="center"/>
        <w:rPr>
          <w:rFonts w:ascii="宋体" w:hAnsi="宋体" w:eastAsia="宋体" w:cs="宋体"/>
          <w:sz w:val="44"/>
          <w:szCs w:val="44"/>
        </w:rPr>
      </w:pPr>
    </w:p>
    <w:p w14:paraId="3FC8096D">
      <w:pPr>
        <w:overflowPunct w:val="0"/>
        <w:jc w:val="center"/>
        <w:rPr>
          <w:rFonts w:ascii="宋体" w:hAnsi="宋体" w:eastAsia="宋体" w:cs="宋体"/>
          <w:sz w:val="44"/>
          <w:szCs w:val="44"/>
        </w:rPr>
      </w:pPr>
    </w:p>
    <w:p w14:paraId="758576C9">
      <w:pPr>
        <w:overflowPunct w:val="0"/>
        <w:rPr>
          <w:rFonts w:ascii="宋体" w:hAnsi="宋体" w:eastAsia="宋体" w:cs="宋体"/>
          <w:sz w:val="32"/>
        </w:rPr>
      </w:pPr>
    </w:p>
    <w:p w14:paraId="75B7D625">
      <w:pPr>
        <w:overflowPunct w:val="0"/>
        <w:ind w:firstLine="420"/>
        <w:rPr>
          <w:rFonts w:ascii="宋体" w:hAnsi="宋体" w:eastAsia="宋体" w:cs="宋体"/>
          <w:sz w:val="32"/>
        </w:rPr>
      </w:pPr>
    </w:p>
    <w:p w14:paraId="3EC00019">
      <w:pPr>
        <w:overflowPunct w:val="0"/>
        <w:rPr>
          <w:rFonts w:ascii="宋体" w:hAnsi="宋体" w:eastAsia="宋体" w:cs="宋体"/>
          <w:sz w:val="32"/>
        </w:rPr>
      </w:pPr>
    </w:p>
    <w:p w14:paraId="7F29099E">
      <w:pPr>
        <w:overflowPunct w:val="0"/>
        <w:spacing w:line="1100" w:lineRule="exact"/>
        <w:ind w:firstLine="1680" w:firstLineChars="600"/>
        <w:rPr>
          <w:rFonts w:ascii="宋体" w:hAnsi="宋体" w:eastAsia="宋体" w:cs="宋体"/>
          <w:sz w:val="28"/>
          <w:szCs w:val="28"/>
        </w:rPr>
      </w:pPr>
      <w:r>
        <w:rPr>
          <w:rFonts w:hint="eastAsia" w:ascii="宋体" w:hAnsi="宋体" w:eastAsia="宋体" w:cs="宋体"/>
          <w:sz w:val="28"/>
          <w:szCs w:val="28"/>
        </w:rPr>
        <w:t>招  标 人：浏阳市城市建设集团有限责任公司</w:t>
      </w:r>
    </w:p>
    <w:p w14:paraId="78FCBD53">
      <w:pPr>
        <w:overflowPunct w:val="0"/>
        <w:spacing w:line="360" w:lineRule="auto"/>
        <w:ind w:firstLine="1680" w:firstLineChars="600"/>
        <w:rPr>
          <w:rFonts w:ascii="宋体" w:hAnsi="宋体" w:eastAsia="宋体" w:cs="宋体"/>
          <w:sz w:val="28"/>
          <w:szCs w:val="28"/>
        </w:rPr>
      </w:pPr>
      <w:r>
        <w:rPr>
          <w:rFonts w:hint="eastAsia" w:ascii="宋体" w:hAnsi="宋体" w:eastAsia="宋体" w:cs="宋体"/>
          <w:sz w:val="28"/>
          <w:szCs w:val="28"/>
        </w:rPr>
        <w:t>代理机构：长沙东睿工程咨询有限公司</w:t>
      </w:r>
    </w:p>
    <w:p w14:paraId="43549918">
      <w:pPr>
        <w:spacing w:line="640" w:lineRule="exact"/>
        <w:jc w:val="center"/>
        <w:rPr>
          <w:rFonts w:ascii="宋体" w:hAnsi="宋体" w:eastAsia="宋体" w:cs="宋体"/>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sz w:val="28"/>
          <w:szCs w:val="28"/>
        </w:rPr>
        <w:t>二○二五年六月</w:t>
      </w:r>
    </w:p>
    <w:p w14:paraId="75BF2624">
      <w:pPr>
        <w:spacing w:line="360" w:lineRule="auto"/>
        <w:jc w:val="center"/>
        <w:rPr>
          <w:rFonts w:ascii="宋体" w:hAnsi="宋体" w:eastAsia="宋体" w:cs="宋体"/>
          <w:b/>
          <w:sz w:val="36"/>
          <w:szCs w:val="36"/>
        </w:rPr>
      </w:pPr>
      <w:bookmarkStart w:id="0" w:name="OLE_LINK5"/>
      <w:r>
        <w:rPr>
          <w:rFonts w:hint="eastAsia" w:ascii="宋体" w:hAnsi="宋体" w:eastAsia="宋体" w:cs="宋体"/>
          <w:b/>
          <w:sz w:val="36"/>
          <w:szCs w:val="36"/>
        </w:rPr>
        <w:t>浏阳市已征土地无人机巡航设备及智慧平台系统采购项目招标公告</w:t>
      </w:r>
    </w:p>
    <w:p w14:paraId="5B432E44">
      <w:pPr>
        <w:keepNext w:val="0"/>
        <w:keepLines w:val="0"/>
        <w:pageBreakBefore w:val="0"/>
        <w:widowControl/>
        <w:numPr>
          <w:ilvl w:val="0"/>
          <w:numId w:val="1"/>
        </w:numPr>
        <w:shd w:val="clear" w:color="auto" w:fill="FFFFFF"/>
        <w:kinsoku/>
        <w:wordWrap/>
        <w:overflowPunct/>
        <w:topLinePunct w:val="0"/>
        <w:autoSpaceDE/>
        <w:autoSpaceDN/>
        <w:bidi w:val="0"/>
        <w:snapToGrid/>
        <w:spacing w:line="440" w:lineRule="exact"/>
        <w:ind w:firstLine="482" w:firstLineChars="200"/>
        <w:jc w:val="left"/>
        <w:rPr>
          <w:rFonts w:ascii="宋体" w:hAnsi="宋体" w:eastAsia="宋体" w:cs="宋体"/>
          <w:sz w:val="24"/>
        </w:rPr>
      </w:pPr>
      <w:r>
        <w:rPr>
          <w:rFonts w:hint="eastAsia" w:ascii="宋体" w:hAnsi="宋体" w:eastAsia="宋体" w:cs="宋体"/>
          <w:b/>
          <w:bCs/>
          <w:sz w:val="24"/>
        </w:rPr>
        <w:t>采购项目名称：</w:t>
      </w:r>
      <w:r>
        <w:rPr>
          <w:rFonts w:hint="eastAsia" w:ascii="宋体" w:hAnsi="宋体" w:eastAsia="宋体" w:cs="宋体"/>
          <w:sz w:val="24"/>
        </w:rPr>
        <w:t>浏阳市已征土地无人机巡航设备及智慧平台系统采购项目</w:t>
      </w:r>
    </w:p>
    <w:p w14:paraId="63A6AB0C">
      <w:pPr>
        <w:keepNext w:val="0"/>
        <w:keepLines w:val="0"/>
        <w:pageBreakBefore w:val="0"/>
        <w:widowControl/>
        <w:numPr>
          <w:ilvl w:val="0"/>
          <w:numId w:val="1"/>
        </w:numPr>
        <w:shd w:val="clear" w:color="auto" w:fill="FFFFFF"/>
        <w:kinsoku/>
        <w:wordWrap/>
        <w:overflowPunct/>
        <w:topLinePunct w:val="0"/>
        <w:autoSpaceDE/>
        <w:autoSpaceDN/>
        <w:bidi w:val="0"/>
        <w:snapToGrid/>
        <w:spacing w:line="440" w:lineRule="exact"/>
        <w:ind w:firstLine="482" w:firstLineChars="200"/>
        <w:jc w:val="left"/>
        <w:rPr>
          <w:rFonts w:ascii="宋体" w:hAnsi="宋体" w:eastAsia="宋体" w:cs="宋体"/>
          <w:b/>
          <w:bCs/>
          <w:sz w:val="24"/>
        </w:rPr>
      </w:pPr>
      <w:bookmarkStart w:id="1" w:name="OLE_LINK3"/>
      <w:r>
        <w:rPr>
          <w:rFonts w:hint="eastAsia" w:ascii="宋体" w:hAnsi="宋体" w:eastAsia="宋体" w:cs="宋体"/>
          <w:b/>
          <w:bCs/>
          <w:sz w:val="24"/>
        </w:rPr>
        <w:t>采购上限价及内容：</w:t>
      </w:r>
      <w:bookmarkStart w:id="2" w:name="OLE_LINK1"/>
    </w:p>
    <w:p w14:paraId="458CE9D1">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ascii="宋体" w:hAnsi="宋体" w:eastAsia="宋体" w:cs="宋体"/>
          <w:sz w:val="24"/>
        </w:rPr>
      </w:pPr>
      <w:r>
        <w:rPr>
          <w:rFonts w:hint="eastAsia" w:ascii="宋体" w:hAnsi="宋体" w:eastAsia="宋体" w:cs="宋体"/>
          <w:b/>
          <w:bCs/>
          <w:sz w:val="24"/>
        </w:rPr>
        <w:t>2.1</w:t>
      </w:r>
      <w:r>
        <w:rPr>
          <w:rFonts w:hint="eastAsia" w:ascii="宋体" w:hAnsi="宋体" w:eastAsia="宋体" w:cs="宋体"/>
          <w:b/>
          <w:bCs/>
          <w:spacing w:val="-2"/>
          <w:sz w:val="24"/>
        </w:rPr>
        <w:t>采购上限价</w:t>
      </w:r>
      <w:r>
        <w:rPr>
          <w:rFonts w:hint="eastAsia" w:ascii="宋体" w:hAnsi="宋体" w:eastAsia="宋体" w:cs="宋体"/>
          <w:b/>
          <w:bCs/>
          <w:sz w:val="24"/>
        </w:rPr>
        <w:t>：</w:t>
      </w:r>
      <w:r>
        <w:rPr>
          <w:rFonts w:ascii="宋体" w:hAnsi="宋体" w:eastAsia="宋体" w:cs="宋体"/>
          <w:sz w:val="24"/>
        </w:rPr>
        <w:t>334000</w:t>
      </w:r>
      <w:r>
        <w:rPr>
          <w:rFonts w:hint="eastAsia" w:ascii="宋体" w:hAnsi="宋体" w:eastAsia="宋体" w:cs="宋体"/>
          <w:sz w:val="24"/>
        </w:rPr>
        <w:t>.00元（总价和单价均不得超采购清单价，否则作否决投标处理）。</w:t>
      </w:r>
    </w:p>
    <w:p w14:paraId="76BEBB66">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ascii="宋体" w:hAnsi="宋体" w:eastAsia="宋体" w:cs="宋体"/>
          <w:sz w:val="24"/>
        </w:rPr>
      </w:pPr>
      <w:r>
        <w:rPr>
          <w:rFonts w:hint="eastAsia" w:ascii="宋体" w:hAnsi="宋体" w:eastAsia="宋体" w:cs="宋体"/>
          <w:b/>
          <w:bCs/>
          <w:sz w:val="24"/>
        </w:rPr>
        <w:t>2.2采购内容：</w:t>
      </w:r>
      <w:bookmarkEnd w:id="2"/>
      <w:r>
        <w:rPr>
          <w:rFonts w:hint="eastAsia" w:ascii="宋体" w:hAnsi="宋体" w:eastAsia="宋体" w:cs="宋体"/>
          <w:sz w:val="24"/>
        </w:rPr>
        <w:t>无人机机场、无人机飞行器、保险服务、智慧平台、RTK中继站固定部署套装及机场安装和智慧平台私有化上门部署，详见采购清单。</w:t>
      </w:r>
    </w:p>
    <w:p w14:paraId="1DFC783E">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sz w:val="24"/>
        </w:rPr>
      </w:pPr>
      <w:r>
        <w:rPr>
          <w:rFonts w:hint="eastAsia" w:ascii="宋体" w:hAnsi="宋体" w:eastAsia="宋体" w:cs="宋体"/>
          <w:b/>
          <w:bCs/>
          <w:sz w:val="24"/>
        </w:rPr>
        <w:t>三、投标人的资格要求</w:t>
      </w:r>
      <w:r>
        <w:rPr>
          <w:rFonts w:hint="eastAsia" w:ascii="宋体" w:hAnsi="宋体" w:eastAsia="宋体" w:cs="宋体"/>
          <w:sz w:val="24"/>
        </w:rPr>
        <w:t>：</w:t>
      </w:r>
    </w:p>
    <w:p w14:paraId="225C49E0">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3.1、基本资格条件</w:t>
      </w:r>
    </w:p>
    <w:p w14:paraId="5B2EFDDC">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投标人需具备《中华人民共和国政府采购法》第二十二条规定的基本资格条件，并提供以下资格证明文件：</w:t>
      </w:r>
    </w:p>
    <w:p w14:paraId="4560220C">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14:paraId="28CD07FE">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（2）依法缴纳税收的证明材料：提供下列材料之一：</w:t>
      </w:r>
    </w:p>
    <w:p w14:paraId="39326DDE">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5288E7B">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（3）法人提交法定代表人身份证明原件或者法定代表人授权委托书原件及被授权人在投标人近三个月内任意一个月的社保证明并附法定代表人身份证明原件；</w:t>
      </w:r>
    </w:p>
    <w:p w14:paraId="7B1FA519">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（4）其他说明：</w:t>
      </w:r>
    </w:p>
    <w:p w14:paraId="461728C0">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①前文所称“近三个月”特指2025年3月至2025年5月。</w:t>
      </w:r>
    </w:p>
    <w:p w14:paraId="336DB9B5">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②投标人具有实行了“三证合一”登记制度改革的新证，视同为持有工商营业执照、组织机构代码证和税务登记证，符合基本资格条件的相关条款。</w:t>
      </w:r>
    </w:p>
    <w:p w14:paraId="3A617A44">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3.2、投标人特定资格条件：</w:t>
      </w:r>
      <w:r>
        <w:rPr>
          <w:rFonts w:hint="eastAsia" w:ascii="宋体" w:hAnsi="宋体" w:eastAsia="宋体" w:cs="宋体"/>
          <w:b/>
          <w:bCs/>
          <w:spacing w:val="-2"/>
          <w:sz w:val="24"/>
        </w:rPr>
        <w:t>无。</w:t>
      </w:r>
    </w:p>
    <w:p w14:paraId="2BB57424">
      <w:pPr>
        <w:keepNext w:val="0"/>
        <w:keepLines w:val="0"/>
        <w:pageBreakBefore w:val="0"/>
        <w:widowControl/>
        <w:shd w:val="clear" w:color="auto" w:fill="FFFFFF"/>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3.3、联合体投标。本次招标不接受联合体投标。</w:t>
      </w:r>
    </w:p>
    <w:p w14:paraId="0E3633B7">
      <w:pPr>
        <w:keepNext w:val="0"/>
        <w:keepLines w:val="0"/>
        <w:pageBreakBefore w:val="0"/>
        <w:widowControl/>
        <w:shd w:val="clear" w:color="auto" w:fill="FFFFFF"/>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3.4、投标截止时间：</w:t>
      </w:r>
      <w:r>
        <w:rPr>
          <w:rFonts w:hint="eastAsia" w:ascii="宋体" w:hAnsi="宋体" w:eastAsia="宋体" w:cs="宋体"/>
          <w:sz w:val="24"/>
          <w:u w:val="single"/>
        </w:rPr>
        <w:t>2025年</w:t>
      </w:r>
      <w:r>
        <w:rPr>
          <w:rFonts w:hint="eastAsia" w:ascii="宋体" w:hAnsi="宋体" w:eastAsia="宋体" w:cs="宋体"/>
          <w:sz w:val="24"/>
          <w:u w:val="single"/>
          <w:lang w:val="en-US" w:eastAsia="zh-CN"/>
        </w:rPr>
        <w:t>7</w:t>
      </w:r>
      <w:r>
        <w:rPr>
          <w:rFonts w:hint="eastAsia" w:ascii="宋体" w:hAnsi="宋体" w:eastAsia="宋体" w:cs="宋体"/>
          <w:sz w:val="24"/>
          <w:u w:val="single"/>
        </w:rPr>
        <w:t>月</w:t>
      </w:r>
      <w:r>
        <w:rPr>
          <w:rFonts w:hint="eastAsia" w:ascii="宋体" w:hAnsi="宋体" w:eastAsia="宋体" w:cs="宋体"/>
          <w:sz w:val="24"/>
          <w:u w:val="single"/>
          <w:lang w:val="en-US" w:eastAsia="zh-CN"/>
        </w:rPr>
        <w:t>2</w:t>
      </w:r>
      <w:r>
        <w:rPr>
          <w:rFonts w:hint="eastAsia" w:ascii="宋体" w:hAnsi="宋体" w:eastAsia="宋体" w:cs="宋体"/>
          <w:sz w:val="24"/>
          <w:u w:val="single"/>
        </w:rPr>
        <w:t>日 10:</w:t>
      </w:r>
      <w:r>
        <w:rPr>
          <w:rFonts w:hint="eastAsia" w:ascii="宋体" w:hAnsi="宋体" w:eastAsia="宋体" w:cs="宋体"/>
          <w:sz w:val="24"/>
          <w:u w:val="single"/>
          <w:lang w:val="en-US" w:eastAsia="zh-CN"/>
        </w:rPr>
        <w:t>3</w:t>
      </w:r>
      <w:r>
        <w:rPr>
          <w:rFonts w:hint="eastAsia" w:ascii="宋体" w:hAnsi="宋体" w:eastAsia="宋体" w:cs="宋体"/>
          <w:sz w:val="24"/>
          <w:u w:val="single"/>
        </w:rPr>
        <w:t>0（北京时间）</w:t>
      </w:r>
    </w:p>
    <w:p w14:paraId="24AE9CA3">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sz w:val="24"/>
        </w:rPr>
      </w:pPr>
      <w:r>
        <w:rPr>
          <w:rFonts w:hint="eastAsia" w:ascii="宋体" w:hAnsi="宋体" w:eastAsia="宋体" w:cs="宋体"/>
          <w:sz w:val="24"/>
        </w:rPr>
        <w:t>递交投标文件地点：浏阳市人民东路60号2楼202室</w:t>
      </w:r>
    </w:p>
    <w:p w14:paraId="1D8E9C60">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sz w:val="24"/>
        </w:rPr>
      </w:pPr>
      <w:r>
        <w:rPr>
          <w:rFonts w:hint="eastAsia" w:ascii="宋体" w:hAnsi="宋体" w:eastAsia="宋体" w:cs="宋体"/>
          <w:sz w:val="24"/>
        </w:rPr>
        <w:t>3.5、开标时间：</w:t>
      </w:r>
      <w:r>
        <w:rPr>
          <w:rFonts w:hint="eastAsia" w:ascii="宋体" w:hAnsi="宋体" w:eastAsia="宋体" w:cs="宋体"/>
          <w:sz w:val="24"/>
          <w:u w:val="single"/>
        </w:rPr>
        <w:t>2025年</w:t>
      </w:r>
      <w:r>
        <w:rPr>
          <w:rFonts w:hint="eastAsia" w:ascii="宋体" w:hAnsi="宋体" w:eastAsia="宋体" w:cs="宋体"/>
          <w:sz w:val="24"/>
          <w:u w:val="single"/>
          <w:lang w:val="en-US" w:eastAsia="zh-CN"/>
        </w:rPr>
        <w:t>7</w:t>
      </w:r>
      <w:r>
        <w:rPr>
          <w:rFonts w:hint="eastAsia" w:ascii="宋体" w:hAnsi="宋体" w:eastAsia="宋体" w:cs="宋体"/>
          <w:sz w:val="24"/>
          <w:u w:val="single"/>
        </w:rPr>
        <w:t>月</w:t>
      </w:r>
      <w:r>
        <w:rPr>
          <w:rFonts w:hint="eastAsia" w:ascii="宋体" w:hAnsi="宋体" w:eastAsia="宋体" w:cs="宋体"/>
          <w:sz w:val="24"/>
          <w:u w:val="single"/>
          <w:lang w:val="en-US" w:eastAsia="zh-CN"/>
        </w:rPr>
        <w:t>2</w:t>
      </w:r>
      <w:r>
        <w:rPr>
          <w:rFonts w:hint="eastAsia" w:ascii="宋体" w:hAnsi="宋体" w:eastAsia="宋体" w:cs="宋体"/>
          <w:sz w:val="24"/>
          <w:u w:val="single"/>
        </w:rPr>
        <w:t>日 10:</w:t>
      </w:r>
      <w:r>
        <w:rPr>
          <w:rFonts w:hint="eastAsia" w:ascii="宋体" w:hAnsi="宋体" w:eastAsia="宋体" w:cs="宋体"/>
          <w:sz w:val="24"/>
          <w:u w:val="single"/>
          <w:lang w:val="en-US" w:eastAsia="zh-CN"/>
        </w:rPr>
        <w:t>3</w:t>
      </w:r>
      <w:r>
        <w:rPr>
          <w:rFonts w:hint="eastAsia" w:ascii="宋体" w:hAnsi="宋体" w:eastAsia="宋体" w:cs="宋体"/>
          <w:sz w:val="24"/>
          <w:u w:val="single"/>
        </w:rPr>
        <w:t>0（北京时间）</w:t>
      </w:r>
    </w:p>
    <w:p w14:paraId="4F5D6C24">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sz w:val="24"/>
        </w:rPr>
      </w:pPr>
      <w:r>
        <w:rPr>
          <w:rFonts w:hint="eastAsia" w:ascii="宋体" w:hAnsi="宋体" w:eastAsia="宋体" w:cs="宋体"/>
          <w:sz w:val="24"/>
        </w:rPr>
        <w:t>开标地点：浏阳市人民东路60号2楼202室</w:t>
      </w:r>
    </w:p>
    <w:p w14:paraId="77E7F58A">
      <w:pPr>
        <w:keepNext w:val="0"/>
        <w:keepLines w:val="0"/>
        <w:pageBreakBefore w:val="0"/>
        <w:kinsoku/>
        <w:wordWrap/>
        <w:overflowPunct/>
        <w:topLinePunct w:val="0"/>
        <w:autoSpaceDE/>
        <w:autoSpaceDN/>
        <w:bidi w:val="0"/>
        <w:snapToGrid/>
        <w:spacing w:line="440" w:lineRule="exact"/>
        <w:ind w:left="239" w:leftChars="114" w:firstLine="240" w:firstLineChars="100"/>
        <w:jc w:val="left"/>
        <w:rPr>
          <w:rFonts w:ascii="宋体" w:hAnsi="宋体" w:eastAsia="宋体" w:cs="宋体"/>
          <w:sz w:val="24"/>
        </w:rPr>
      </w:pPr>
      <w:r>
        <w:rPr>
          <w:rFonts w:hint="eastAsia" w:ascii="宋体" w:hAnsi="宋体" w:eastAsia="宋体" w:cs="宋体"/>
          <w:sz w:val="24"/>
        </w:rPr>
        <w:t>3.6、投标人要求澄清招标文件：投标人若对招标文件有任何疑问，应于</w:t>
      </w:r>
      <w:r>
        <w:rPr>
          <w:rFonts w:hint="eastAsia" w:ascii="宋体" w:hAnsi="宋体" w:eastAsia="宋体" w:cs="宋体"/>
          <w:sz w:val="24"/>
          <w:u w:val="single"/>
        </w:rPr>
        <w:t>2025年</w:t>
      </w:r>
      <w:r>
        <w:rPr>
          <w:rFonts w:hint="eastAsia" w:ascii="宋体" w:hAnsi="宋体" w:eastAsia="宋体" w:cs="宋体"/>
          <w:sz w:val="24"/>
          <w:u w:val="single"/>
          <w:lang w:val="en-US" w:eastAsia="zh-CN"/>
        </w:rPr>
        <w:t>6</w:t>
      </w:r>
      <w:r>
        <w:rPr>
          <w:rFonts w:hint="eastAsia" w:ascii="宋体" w:hAnsi="宋体" w:eastAsia="宋体" w:cs="宋体"/>
          <w:sz w:val="24"/>
          <w:u w:val="single"/>
        </w:rPr>
        <w:t>月</w:t>
      </w:r>
      <w:r>
        <w:rPr>
          <w:rFonts w:hint="eastAsia" w:ascii="宋体" w:hAnsi="宋体" w:eastAsia="宋体" w:cs="宋体"/>
          <w:sz w:val="24"/>
          <w:u w:val="single"/>
          <w:lang w:val="en-US" w:eastAsia="zh-CN"/>
        </w:rPr>
        <w:t>29</w:t>
      </w:r>
      <w:r>
        <w:rPr>
          <w:rFonts w:hint="eastAsia" w:ascii="宋体" w:hAnsi="宋体" w:eastAsia="宋体" w:cs="宋体"/>
          <w:sz w:val="24"/>
          <w:u w:val="single"/>
        </w:rPr>
        <w:t>日17:00</w:t>
      </w:r>
      <w:r>
        <w:rPr>
          <w:rFonts w:hint="eastAsia" w:ascii="宋体" w:hAnsi="宋体" w:eastAsia="宋体" w:cs="宋体"/>
          <w:sz w:val="24"/>
        </w:rPr>
        <w:t>（北京时间）前以不署名的方式发送至2918265399@qq.com（邮件主题需填写该项目名称），过期不予受理。</w:t>
      </w:r>
    </w:p>
    <w:p w14:paraId="43E535A4">
      <w:pPr>
        <w:keepNext w:val="0"/>
        <w:keepLines w:val="0"/>
        <w:pageBreakBefore w:val="0"/>
        <w:kinsoku/>
        <w:wordWrap/>
        <w:overflowPunct/>
        <w:topLinePunct w:val="0"/>
        <w:autoSpaceDE/>
        <w:autoSpaceDN/>
        <w:bidi w:val="0"/>
        <w:snapToGrid/>
        <w:spacing w:line="440" w:lineRule="exact"/>
        <w:ind w:firstLine="480" w:firstLineChars="200"/>
        <w:jc w:val="left"/>
        <w:rPr>
          <w:rFonts w:ascii="宋体" w:hAnsi="宋体" w:eastAsia="宋体" w:cs="宋体"/>
          <w:sz w:val="24"/>
        </w:rPr>
      </w:pPr>
      <w:r>
        <w:rPr>
          <w:rFonts w:hint="eastAsia" w:ascii="宋体" w:hAnsi="宋体" w:eastAsia="宋体" w:cs="宋体"/>
          <w:sz w:val="24"/>
        </w:rPr>
        <w:t>3.7招标澄清公告在浏阳市城乡发展集团有限责任公司官网（http：//www.liufajituan.com/）发布，投标人自行在上述网站下载，敬请关注，恕不另行通知，如有遗漏，招标人概不负责。</w:t>
      </w:r>
    </w:p>
    <w:p w14:paraId="4651A7A4">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3.8、鉴于本项目实行公开竞争，若递交投标文件的投标人或者有效投标人只有两家，本项目继续开展招标活动。经评标委员会评审合格且价格最低的投标人确定为第一中标候选人。</w:t>
      </w:r>
    </w:p>
    <w:p w14:paraId="0879B3C5">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3.9、开标时查验：法人代表授权委托书、法定代表人身份证明和被授权人有效身份证原件及被授权人在投标人近三个月内任意一个月的社保证明。</w:t>
      </w:r>
    </w:p>
    <w:p w14:paraId="6621E9CC">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3.10、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D088998">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四、</w:t>
      </w:r>
      <w:bookmarkStart w:id="3" w:name="_Toc3730"/>
      <w:r>
        <w:rPr>
          <w:rFonts w:hint="eastAsia" w:ascii="宋体" w:hAnsi="宋体" w:eastAsia="宋体" w:cs="宋体"/>
          <w:b/>
          <w:bCs/>
          <w:sz w:val="24"/>
        </w:rPr>
        <w:t>评标办法：最低评标价法。</w:t>
      </w:r>
      <w:bookmarkEnd w:id="3"/>
    </w:p>
    <w:p w14:paraId="0B3F8ED8">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sz w:val="24"/>
        </w:rPr>
      </w:pPr>
      <w:r>
        <w:rPr>
          <w:rFonts w:hint="eastAsia" w:ascii="宋体" w:hAnsi="宋体" w:eastAsia="宋体" w:cs="宋体"/>
          <w:b/>
          <w:bCs/>
          <w:sz w:val="24"/>
        </w:rPr>
        <w:t>五、</w:t>
      </w:r>
      <w:bookmarkEnd w:id="1"/>
      <w:r>
        <w:rPr>
          <w:rFonts w:hint="eastAsia" w:ascii="宋体" w:hAnsi="宋体" w:eastAsia="宋体" w:cs="宋体"/>
          <w:b/>
          <w:bCs/>
          <w:sz w:val="24"/>
        </w:rPr>
        <w:t>获取招标文件</w:t>
      </w:r>
    </w:p>
    <w:p w14:paraId="6CD53FAE">
      <w:pPr>
        <w:keepNext w:val="0"/>
        <w:keepLines w:val="0"/>
        <w:pageBreakBefore w:val="0"/>
        <w:widowControl/>
        <w:kinsoku/>
        <w:wordWrap/>
        <w:overflowPunct/>
        <w:topLinePunct w:val="0"/>
        <w:autoSpaceDE/>
        <w:autoSpaceDN/>
        <w:bidi w:val="0"/>
        <w:snapToGrid/>
        <w:spacing w:line="440" w:lineRule="exact"/>
        <w:ind w:firstLine="480"/>
        <w:textAlignment w:val="center"/>
        <w:rPr>
          <w:rFonts w:ascii="宋体" w:hAnsi="宋体" w:eastAsia="宋体" w:cs="宋体"/>
          <w:kern w:val="0"/>
          <w:sz w:val="24"/>
        </w:rPr>
      </w:pPr>
      <w:r>
        <w:rPr>
          <w:rFonts w:hint="eastAsia" w:ascii="宋体" w:hAnsi="宋体" w:eastAsia="宋体" w:cs="宋体"/>
          <w:kern w:val="0"/>
          <w:sz w:val="24"/>
        </w:rPr>
        <w:t>6.1、凡符合投标资格要求并有意参加投标者，登录浏阳市城乡发展集团有限责任公司官网（http：//www.liufajituan.com/）免费下载招标文件。</w:t>
      </w:r>
    </w:p>
    <w:p w14:paraId="19E0137F">
      <w:pPr>
        <w:keepNext w:val="0"/>
        <w:keepLines w:val="0"/>
        <w:pageBreakBefore w:val="0"/>
        <w:widowControl/>
        <w:kinsoku/>
        <w:wordWrap/>
        <w:overflowPunct/>
        <w:topLinePunct w:val="0"/>
        <w:autoSpaceDE/>
        <w:autoSpaceDN/>
        <w:bidi w:val="0"/>
        <w:snapToGrid/>
        <w:spacing w:line="440" w:lineRule="exact"/>
        <w:ind w:firstLine="480"/>
        <w:textAlignment w:val="center"/>
        <w:rPr>
          <w:rFonts w:ascii="宋体" w:hAnsi="宋体" w:eastAsia="宋体" w:cs="宋体"/>
          <w:kern w:val="0"/>
          <w:sz w:val="24"/>
        </w:rPr>
      </w:pPr>
      <w:r>
        <w:rPr>
          <w:rFonts w:hint="eastAsia" w:ascii="宋体" w:hAnsi="宋体" w:eastAsia="宋体" w:cs="宋体"/>
          <w:kern w:val="0"/>
          <w:sz w:val="24"/>
        </w:rPr>
        <w:t>6.2、各投标人自行在以上网站下载或查阅招标相关文件和资料等，恕不另行通知，如有遗漏招标采购单位概不负责。</w:t>
      </w:r>
    </w:p>
    <w:p w14:paraId="5C79AE63">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sz w:val="24"/>
        </w:rPr>
      </w:pPr>
      <w:r>
        <w:rPr>
          <w:rFonts w:hint="eastAsia" w:ascii="宋体" w:hAnsi="宋体" w:eastAsia="宋体" w:cs="宋体"/>
          <w:b/>
          <w:bCs/>
          <w:sz w:val="24"/>
        </w:rPr>
        <w:t>六、联系方式：</w:t>
      </w:r>
      <w:r>
        <w:rPr>
          <w:rFonts w:hint="eastAsia" w:ascii="宋体" w:hAnsi="宋体" w:eastAsia="宋体" w:cs="宋体"/>
          <w:sz w:val="24"/>
        </w:rPr>
        <w:t>有关此次采购事宜，可向下列单位查询：</w:t>
      </w:r>
    </w:p>
    <w:p w14:paraId="5F5F791D">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招标 人：浏阳市城市建设集团有限责任公司</w:t>
      </w:r>
    </w:p>
    <w:p w14:paraId="411327D6">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地    址：浏阳市人民东路60号</w:t>
      </w:r>
    </w:p>
    <w:p w14:paraId="5AED38D7">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联系人：易女士     电话：0731-83648668</w:t>
      </w:r>
    </w:p>
    <w:p w14:paraId="5F2F0071">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代理机构：长沙东睿工程咨询有限公司</w:t>
      </w:r>
    </w:p>
    <w:p w14:paraId="3BAC85DA">
      <w:pPr>
        <w:keepNext w:val="0"/>
        <w:keepLines w:val="0"/>
        <w:pageBreakBefore w:val="0"/>
        <w:tabs>
          <w:tab w:val="left" w:pos="364"/>
        </w:tabs>
        <w:kinsoku/>
        <w:wordWrap/>
        <w:overflowPunct/>
        <w:topLinePunct w:val="0"/>
        <w:autoSpaceDE/>
        <w:autoSpaceDN/>
        <w:bidi w:val="0"/>
        <w:snapToGrid/>
        <w:spacing w:line="44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Times New Roman"/>
          <w:sz w:val="24"/>
        </w:rPr>
        <w:t>浏阳市圣大云天3栋703</w:t>
      </w:r>
    </w:p>
    <w:p w14:paraId="611CE70F">
      <w:pPr>
        <w:keepNext w:val="0"/>
        <w:keepLines w:val="0"/>
        <w:pageBreakBefore w:val="0"/>
        <w:tabs>
          <w:tab w:val="left" w:pos="364"/>
        </w:tabs>
        <w:kinsoku/>
        <w:wordWrap/>
        <w:overflowPunct/>
        <w:topLinePunct w:val="0"/>
        <w:autoSpaceDE/>
        <w:autoSpaceDN/>
        <w:bidi w:val="0"/>
        <w:snapToGrid/>
        <w:spacing w:line="440" w:lineRule="exact"/>
        <w:ind w:firstLine="480" w:firstLineChars="200"/>
        <w:jc w:val="left"/>
        <w:rPr>
          <w:rFonts w:ascii="宋体" w:hAnsi="宋体" w:eastAsia="宋体" w:cs="宋体"/>
          <w:sz w:val="24"/>
        </w:rPr>
      </w:pPr>
      <w:r>
        <w:rPr>
          <w:rFonts w:hint="eastAsia" w:ascii="宋体" w:hAnsi="宋体" w:eastAsia="宋体" w:cs="宋体"/>
          <w:sz w:val="24"/>
        </w:rPr>
        <w:t>联 系 人：</w:t>
      </w:r>
      <w:r>
        <w:rPr>
          <w:rFonts w:hint="eastAsia" w:ascii="宋体" w:hAnsi="宋体" w:cs="宋体"/>
          <w:sz w:val="24"/>
        </w:rPr>
        <w:t>刘先生、闵女士</w:t>
      </w:r>
      <w:r>
        <w:rPr>
          <w:rFonts w:hint="eastAsia" w:ascii="宋体" w:hAnsi="宋体" w:eastAsia="宋体" w:cs="宋体"/>
          <w:sz w:val="24"/>
        </w:rPr>
        <w:t xml:space="preserve">     电话：</w:t>
      </w:r>
      <w:r>
        <w:rPr>
          <w:rFonts w:hint="eastAsia" w:ascii="宋体" w:hAnsi="宋体" w:cs="宋体"/>
          <w:sz w:val="24"/>
        </w:rPr>
        <w:t>0731-83630580  19974822466</w:t>
      </w:r>
    </w:p>
    <w:p w14:paraId="0B7E59ED">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26</w:t>
      </w:r>
      <w:r>
        <w:rPr>
          <w:rFonts w:hint="eastAsia" w:ascii="宋体" w:hAnsi="宋体" w:eastAsia="宋体" w:cs="宋体"/>
          <w:sz w:val="24"/>
        </w:rPr>
        <w:t>日</w:t>
      </w:r>
    </w:p>
    <w:bookmarkEnd w:id="0"/>
    <w:p w14:paraId="6270D779">
      <w:pPr>
        <w:rPr>
          <w:rFonts w:ascii="宋体" w:hAnsi="宋体" w:eastAsia="宋体" w:cs="宋体"/>
          <w:b/>
          <w:bCs/>
          <w:sz w:val="36"/>
          <w:szCs w:val="36"/>
        </w:rPr>
      </w:pPr>
      <w:r>
        <w:rPr>
          <w:rFonts w:hint="eastAsia" w:ascii="宋体" w:hAnsi="宋体" w:eastAsia="宋体" w:cs="宋体"/>
          <w:b/>
          <w:bCs/>
          <w:sz w:val="36"/>
          <w:szCs w:val="36"/>
        </w:rPr>
        <w:br w:type="page"/>
      </w:r>
    </w:p>
    <w:p w14:paraId="21988D21">
      <w:pPr>
        <w:widowControl/>
        <w:shd w:val="clear" w:color="auto" w:fill="FFFFFF"/>
        <w:spacing w:before="100" w:beforeAutospacing="1" w:after="100" w:afterAutospacing="1" w:line="360" w:lineRule="auto"/>
        <w:jc w:val="center"/>
        <w:rPr>
          <w:rFonts w:ascii="宋体" w:hAnsi="宋体" w:eastAsia="宋体" w:cs="宋体"/>
          <w:bCs/>
          <w:kern w:val="0"/>
          <w:sz w:val="36"/>
          <w:szCs w:val="36"/>
        </w:rPr>
      </w:pPr>
      <w:r>
        <w:rPr>
          <w:rFonts w:hint="eastAsia" w:ascii="宋体" w:hAnsi="宋体" w:eastAsia="宋体" w:cs="宋体"/>
          <w:b/>
          <w:bCs/>
          <w:sz w:val="36"/>
          <w:szCs w:val="36"/>
        </w:rPr>
        <w:t>浏阳市已征土地无人机巡航设备及智慧平台系统采购项目</w:t>
      </w:r>
      <w:r>
        <w:rPr>
          <w:rFonts w:hint="eastAsia" w:ascii="宋体" w:hAnsi="宋体" w:eastAsia="宋体" w:cs="宋体"/>
          <w:b/>
          <w:bCs/>
          <w:kern w:val="0"/>
          <w:sz w:val="36"/>
          <w:szCs w:val="36"/>
        </w:rPr>
        <w:t>招标文件</w:t>
      </w:r>
    </w:p>
    <w:p w14:paraId="685AFA94">
      <w:pPr>
        <w:wordWrap w:val="0"/>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长沙东睿工程咨询有限公司受浏阳市城市建设集团有限责任公司委托，就其</w:t>
      </w:r>
      <w:r>
        <w:rPr>
          <w:rFonts w:hint="eastAsia" w:ascii="宋体" w:hAnsi="宋体" w:eastAsia="宋体" w:cs="宋体"/>
          <w:sz w:val="24"/>
        </w:rPr>
        <w:t>浏阳市已征土地无人机巡航设备及智慧平台系统采购项目</w:t>
      </w:r>
      <w:r>
        <w:rPr>
          <w:rFonts w:hint="eastAsia" w:ascii="宋体" w:hAnsi="宋体" w:eastAsia="宋体" w:cs="宋体"/>
          <w:kern w:val="0"/>
          <w:sz w:val="24"/>
        </w:rPr>
        <w:t>进行采购，现进行公开招标。</w:t>
      </w:r>
    </w:p>
    <w:p w14:paraId="295029F2">
      <w:pPr>
        <w:numPr>
          <w:ilvl w:val="0"/>
          <w:numId w:val="2"/>
        </w:numPr>
        <w:spacing w:line="520" w:lineRule="exact"/>
        <w:ind w:firstLine="641" w:firstLineChars="266"/>
        <w:rPr>
          <w:rFonts w:ascii="宋体" w:hAnsi="宋体" w:eastAsia="宋体" w:cs="宋体"/>
          <w:sz w:val="24"/>
        </w:rPr>
      </w:pPr>
      <w:r>
        <w:rPr>
          <w:rFonts w:hint="eastAsia" w:ascii="宋体" w:hAnsi="宋体" w:eastAsia="宋体" w:cs="宋体"/>
          <w:b/>
          <w:bCs/>
          <w:sz w:val="24"/>
        </w:rPr>
        <w:t>招标范围及内容：</w:t>
      </w:r>
      <w:r>
        <w:rPr>
          <w:rFonts w:hint="eastAsia" w:ascii="宋体" w:hAnsi="宋体" w:eastAsia="宋体" w:cs="宋体"/>
          <w:sz w:val="24"/>
        </w:rPr>
        <w:t>无人机机场、无人机飞行器、保险服务、智慧平台、RTK中继站固定部署套装及机场安装和智慧平台私有化上门部署，详见采购清单。</w:t>
      </w:r>
    </w:p>
    <w:p w14:paraId="00912EE5">
      <w:pPr>
        <w:numPr>
          <w:ilvl w:val="0"/>
          <w:numId w:val="2"/>
        </w:numPr>
        <w:spacing w:line="520" w:lineRule="exact"/>
        <w:ind w:firstLine="641" w:firstLineChars="266"/>
        <w:rPr>
          <w:rFonts w:ascii="宋体" w:hAnsi="宋体" w:eastAsia="宋体" w:cs="宋体"/>
          <w:color w:val="auto"/>
          <w:sz w:val="24"/>
        </w:rPr>
      </w:pPr>
      <w:r>
        <w:rPr>
          <w:rFonts w:hint="eastAsia" w:ascii="宋体" w:hAnsi="宋体" w:eastAsia="宋体" w:cs="宋体"/>
          <w:b/>
          <w:bCs/>
          <w:color w:val="auto"/>
          <w:sz w:val="24"/>
        </w:rPr>
        <w:t>项目地点</w:t>
      </w:r>
      <w:r>
        <w:rPr>
          <w:rFonts w:hint="eastAsia" w:ascii="宋体" w:hAnsi="宋体" w:eastAsia="宋体" w:cs="宋体"/>
          <w:color w:val="auto"/>
          <w:sz w:val="24"/>
        </w:rPr>
        <w:t>：浏阳市内。</w:t>
      </w:r>
    </w:p>
    <w:p w14:paraId="01D2987D">
      <w:pPr>
        <w:numPr>
          <w:ilvl w:val="0"/>
          <w:numId w:val="2"/>
        </w:numPr>
        <w:spacing w:line="520" w:lineRule="exact"/>
        <w:ind w:firstLine="641" w:firstLineChars="266"/>
        <w:rPr>
          <w:rFonts w:ascii="宋体" w:hAnsi="宋体" w:eastAsia="宋体" w:cs="宋体"/>
          <w:color w:val="auto"/>
          <w:kern w:val="0"/>
          <w:sz w:val="24"/>
        </w:rPr>
      </w:pPr>
      <w:r>
        <w:rPr>
          <w:rFonts w:hint="eastAsia" w:ascii="宋体" w:hAnsi="宋体" w:eastAsia="宋体" w:cs="宋体"/>
          <w:b/>
          <w:bCs/>
          <w:color w:val="auto"/>
          <w:sz w:val="24"/>
        </w:rPr>
        <w:t>资金来源：</w:t>
      </w:r>
      <w:r>
        <w:rPr>
          <w:rFonts w:hint="eastAsia" w:ascii="宋体" w:hAnsi="宋体" w:eastAsia="宋体" w:cs="宋体"/>
          <w:color w:val="auto"/>
          <w:sz w:val="24"/>
        </w:rPr>
        <w:t>采购单位自筹。</w:t>
      </w:r>
    </w:p>
    <w:p w14:paraId="07C4983F">
      <w:pPr>
        <w:numPr>
          <w:ilvl w:val="0"/>
          <w:numId w:val="2"/>
        </w:numPr>
        <w:spacing w:line="520" w:lineRule="exact"/>
        <w:ind w:firstLine="641" w:firstLineChars="266"/>
        <w:rPr>
          <w:rFonts w:ascii="宋体" w:hAnsi="宋体" w:eastAsia="宋体" w:cs="宋体"/>
          <w:color w:val="auto"/>
          <w:kern w:val="0"/>
          <w:sz w:val="24"/>
        </w:rPr>
      </w:pPr>
      <w:r>
        <w:rPr>
          <w:rFonts w:hint="eastAsia" w:ascii="宋体" w:hAnsi="宋体" w:eastAsia="宋体" w:cs="宋体"/>
          <w:b/>
          <w:color w:val="auto"/>
          <w:sz w:val="24"/>
        </w:rPr>
        <w:t>交货与安装工期：</w:t>
      </w:r>
      <w:r>
        <w:rPr>
          <w:rFonts w:hint="eastAsia" w:ascii="宋体" w:hAnsi="宋体" w:eastAsia="宋体" w:cs="宋体"/>
          <w:bCs/>
          <w:color w:val="auto"/>
          <w:sz w:val="24"/>
        </w:rPr>
        <w:t>合同签订后30日历天内货到并完成安装调试，达到交付使用标准。</w:t>
      </w:r>
    </w:p>
    <w:p w14:paraId="1BF75373">
      <w:pPr>
        <w:numPr>
          <w:ilvl w:val="0"/>
          <w:numId w:val="2"/>
        </w:numPr>
        <w:spacing w:line="520" w:lineRule="exact"/>
        <w:ind w:firstLine="641" w:firstLineChars="266"/>
        <w:rPr>
          <w:rFonts w:ascii="宋体" w:hAnsi="宋体" w:eastAsia="宋体" w:cs="宋体"/>
          <w:color w:val="auto"/>
          <w:kern w:val="0"/>
          <w:sz w:val="24"/>
        </w:rPr>
      </w:pPr>
      <w:r>
        <w:rPr>
          <w:rFonts w:hint="eastAsia" w:ascii="宋体" w:hAnsi="宋体" w:eastAsia="宋体" w:cs="宋体"/>
          <w:b/>
          <w:bCs/>
          <w:color w:val="auto"/>
          <w:kern w:val="0"/>
          <w:sz w:val="24"/>
        </w:rPr>
        <w:t>质量要求：</w:t>
      </w:r>
      <w:r>
        <w:rPr>
          <w:rFonts w:hint="eastAsia" w:ascii="宋体" w:hAnsi="宋体" w:eastAsia="宋体" w:cs="宋体"/>
          <w:color w:val="auto"/>
          <w:kern w:val="0"/>
          <w:sz w:val="24"/>
        </w:rPr>
        <w:t>合格。</w:t>
      </w:r>
    </w:p>
    <w:p w14:paraId="279C4BC2">
      <w:pPr>
        <w:numPr>
          <w:ilvl w:val="0"/>
          <w:numId w:val="2"/>
        </w:numPr>
        <w:spacing w:line="520" w:lineRule="exact"/>
        <w:ind w:firstLine="641" w:firstLineChars="266"/>
        <w:rPr>
          <w:rFonts w:ascii="宋体" w:hAnsi="宋体" w:eastAsia="宋体" w:cs="宋体"/>
          <w:color w:val="auto"/>
          <w:kern w:val="0"/>
          <w:sz w:val="24"/>
        </w:rPr>
      </w:pPr>
      <w:r>
        <w:rPr>
          <w:rFonts w:hint="eastAsia" w:ascii="宋体" w:hAnsi="宋体" w:eastAsia="宋体" w:cs="宋体"/>
          <w:b/>
          <w:bCs/>
          <w:color w:val="auto"/>
          <w:kern w:val="0"/>
          <w:sz w:val="24"/>
        </w:rPr>
        <w:t>质保期：设备质保期2年，平台试运行期为智慧平台实现运行之日起后3个月。</w:t>
      </w:r>
    </w:p>
    <w:p w14:paraId="11C222B1">
      <w:pPr>
        <w:spacing w:line="520" w:lineRule="exact"/>
        <w:ind w:firstLine="641" w:firstLineChars="266"/>
        <w:rPr>
          <w:rFonts w:ascii="宋体" w:hAnsi="宋体" w:eastAsia="宋体" w:cs="宋体"/>
          <w:b/>
          <w:bCs/>
          <w:color w:val="auto"/>
          <w:sz w:val="24"/>
        </w:rPr>
      </w:pPr>
      <w:r>
        <w:rPr>
          <w:rFonts w:hint="eastAsia" w:ascii="宋体" w:hAnsi="宋体" w:eastAsia="宋体" w:cs="宋体"/>
          <w:b/>
          <w:bCs/>
          <w:color w:val="auto"/>
          <w:sz w:val="24"/>
        </w:rPr>
        <w:t>七、投标资格要求</w:t>
      </w:r>
    </w:p>
    <w:p w14:paraId="1C68118A">
      <w:pPr>
        <w:spacing w:line="520" w:lineRule="exact"/>
        <w:ind w:firstLine="482" w:firstLineChars="200"/>
        <w:rPr>
          <w:rFonts w:ascii="宋体" w:hAnsi="宋体" w:eastAsia="宋体" w:cs="宋体"/>
          <w:b/>
          <w:bCs/>
          <w:sz w:val="24"/>
        </w:rPr>
      </w:pPr>
      <w:r>
        <w:rPr>
          <w:rFonts w:hint="eastAsia" w:ascii="宋体" w:hAnsi="宋体" w:eastAsia="宋体" w:cs="宋体"/>
          <w:b/>
          <w:bCs/>
          <w:sz w:val="24"/>
        </w:rPr>
        <w:t>7.1、基本资格条件：</w:t>
      </w:r>
    </w:p>
    <w:p w14:paraId="11D51E9B">
      <w:pPr>
        <w:widowControl/>
        <w:spacing w:line="520" w:lineRule="exact"/>
        <w:ind w:firstLine="472" w:firstLineChars="200"/>
        <w:rPr>
          <w:rFonts w:ascii="宋体" w:hAnsi="宋体" w:eastAsia="宋体" w:cs="宋体"/>
          <w:spacing w:val="-2"/>
          <w:kern w:val="0"/>
          <w:sz w:val="24"/>
        </w:rPr>
      </w:pPr>
      <w:r>
        <w:rPr>
          <w:rFonts w:hint="eastAsia" w:ascii="宋体" w:hAnsi="宋体" w:eastAsia="宋体" w:cs="宋体"/>
          <w:spacing w:val="-2"/>
          <w:kern w:val="0"/>
          <w:sz w:val="24"/>
        </w:rPr>
        <w:t>（1）法人提交企业法人营业执照副本(或者法人登记证书)以及组织机构代码证副本复印件；</w:t>
      </w:r>
    </w:p>
    <w:p w14:paraId="2A31CD4C">
      <w:pPr>
        <w:widowControl/>
        <w:spacing w:line="520" w:lineRule="exact"/>
        <w:ind w:firstLine="472" w:firstLineChars="200"/>
        <w:rPr>
          <w:rFonts w:ascii="宋体" w:hAnsi="宋体" w:eastAsia="宋体" w:cs="宋体"/>
          <w:spacing w:val="-2"/>
          <w:kern w:val="0"/>
          <w:sz w:val="24"/>
        </w:rPr>
      </w:pPr>
      <w:r>
        <w:rPr>
          <w:rFonts w:hint="eastAsia" w:ascii="宋体" w:hAnsi="宋体" w:eastAsia="宋体" w:cs="宋体"/>
          <w:spacing w:val="-2"/>
          <w:kern w:val="0"/>
          <w:sz w:val="24"/>
        </w:rPr>
        <w:t>（2）依法缴纳税收的证明材料，提供下列材料之一：</w:t>
      </w:r>
    </w:p>
    <w:p w14:paraId="5AB5345F">
      <w:pPr>
        <w:widowControl/>
        <w:spacing w:line="520" w:lineRule="exact"/>
        <w:ind w:firstLine="472" w:firstLineChars="200"/>
        <w:rPr>
          <w:rFonts w:ascii="宋体" w:hAnsi="宋体" w:eastAsia="宋体" w:cs="宋体"/>
          <w:spacing w:val="-2"/>
          <w:kern w:val="0"/>
          <w:sz w:val="24"/>
        </w:rPr>
      </w:pPr>
      <w:r>
        <w:rPr>
          <w:rFonts w:hint="eastAsia" w:ascii="宋体" w:hAnsi="宋体" w:eastAsia="宋体" w:cs="宋体"/>
          <w:spacing w:val="-2"/>
          <w:kern w:val="0"/>
          <w:sz w:val="24"/>
        </w:rPr>
        <w:t>缴纳税收证明资料：《税务登记证》复印件，或者近三个月内任意一个月（2025年3月至2025年5月）依法缴纳税收的证明（纳税凭证复印件），或者委托他人缴纳的委托代办协议和近三个月内任意一个月（2025年3月至2025年5月）的缴纳证明（收据复印件），或者法定征收机关出具的依法免缴税收的证明原件。</w:t>
      </w:r>
    </w:p>
    <w:p w14:paraId="102888D0">
      <w:pPr>
        <w:widowControl/>
        <w:spacing w:line="520" w:lineRule="exact"/>
        <w:ind w:firstLine="472" w:firstLineChars="200"/>
        <w:rPr>
          <w:rFonts w:ascii="宋体" w:hAnsi="宋体" w:eastAsia="宋体" w:cs="宋体"/>
          <w:spacing w:val="-2"/>
          <w:kern w:val="0"/>
          <w:sz w:val="24"/>
        </w:rPr>
      </w:pPr>
      <w:r>
        <w:rPr>
          <w:rFonts w:hint="eastAsia" w:ascii="宋体" w:hAnsi="宋体" w:eastAsia="宋体" w:cs="宋体"/>
          <w:spacing w:val="-2"/>
          <w:kern w:val="0"/>
          <w:sz w:val="24"/>
        </w:rPr>
        <w:t>（3）法定代表人提交法定代表人身份证明，或者法定代表人授权委托人提交附有法定代表人身份证明的授权委托书及被授权人在投标人近三个月内任意一个月的社保证明；</w:t>
      </w:r>
    </w:p>
    <w:p w14:paraId="248A254B">
      <w:pPr>
        <w:widowControl/>
        <w:spacing w:line="520" w:lineRule="exact"/>
        <w:ind w:firstLine="472" w:firstLineChars="200"/>
        <w:rPr>
          <w:rFonts w:ascii="宋体" w:hAnsi="宋体" w:eastAsia="宋体" w:cs="宋体"/>
          <w:spacing w:val="-2"/>
          <w:kern w:val="0"/>
          <w:sz w:val="24"/>
        </w:rPr>
      </w:pPr>
      <w:r>
        <w:rPr>
          <w:rFonts w:hint="eastAsia" w:ascii="宋体" w:hAnsi="宋体" w:eastAsia="宋体" w:cs="宋体"/>
          <w:spacing w:val="-2"/>
          <w:kern w:val="0"/>
          <w:sz w:val="24"/>
        </w:rPr>
        <w:t>注：投标人具有实行了“三证合一”登记制度改革的新证，视同为持有工商营业执照、组织机构代码证和税务登记证，符合基本资格条件的相关条款。</w:t>
      </w:r>
    </w:p>
    <w:p w14:paraId="780A7127">
      <w:pPr>
        <w:widowControl/>
        <w:shd w:val="clear" w:color="auto" w:fill="FFFFFF"/>
        <w:spacing w:line="520" w:lineRule="exact"/>
        <w:ind w:firstLine="474" w:firstLineChars="200"/>
        <w:rPr>
          <w:rFonts w:ascii="宋体" w:hAnsi="宋体" w:eastAsia="宋体" w:cs="宋体"/>
          <w:b/>
          <w:bCs/>
          <w:spacing w:val="-2"/>
          <w:kern w:val="0"/>
          <w:sz w:val="24"/>
        </w:rPr>
      </w:pPr>
      <w:r>
        <w:rPr>
          <w:rFonts w:hint="eastAsia" w:ascii="宋体" w:hAnsi="宋体" w:eastAsia="宋体" w:cs="宋体"/>
          <w:b/>
          <w:bCs/>
          <w:spacing w:val="-2"/>
          <w:kern w:val="0"/>
          <w:sz w:val="24"/>
        </w:rPr>
        <w:t>7.2、特定资格条件：</w:t>
      </w:r>
      <w:r>
        <w:rPr>
          <w:rFonts w:hint="eastAsia" w:ascii="宋体" w:hAnsi="宋体" w:eastAsia="宋体" w:cs="宋体"/>
          <w:b/>
          <w:bCs/>
          <w:spacing w:val="-2"/>
          <w:sz w:val="24"/>
        </w:rPr>
        <w:t>无。</w:t>
      </w:r>
    </w:p>
    <w:p w14:paraId="6774E475">
      <w:pPr>
        <w:widowControl/>
        <w:spacing w:line="520" w:lineRule="exact"/>
        <w:ind w:firstLine="474" w:firstLineChars="200"/>
        <w:rPr>
          <w:rFonts w:ascii="宋体" w:hAnsi="宋体" w:eastAsia="宋体" w:cs="宋体"/>
          <w:b/>
          <w:bCs/>
          <w:spacing w:val="-2"/>
          <w:kern w:val="0"/>
          <w:sz w:val="24"/>
        </w:rPr>
      </w:pPr>
      <w:r>
        <w:rPr>
          <w:rFonts w:hint="eastAsia" w:ascii="宋体" w:hAnsi="宋体" w:eastAsia="宋体" w:cs="宋体"/>
          <w:b/>
          <w:bCs/>
          <w:spacing w:val="-2"/>
          <w:kern w:val="0"/>
          <w:sz w:val="24"/>
        </w:rPr>
        <w:t>7.3、投标人有下列情形之一的，视为无效投标：</w:t>
      </w:r>
    </w:p>
    <w:p w14:paraId="16B869BE">
      <w:pPr>
        <w:widowControl/>
        <w:spacing w:line="520" w:lineRule="exact"/>
        <w:ind w:firstLine="472" w:firstLineChars="200"/>
        <w:rPr>
          <w:rFonts w:ascii="宋体" w:hAnsi="宋体" w:eastAsia="宋体" w:cs="宋体"/>
          <w:bCs/>
          <w:spacing w:val="-2"/>
          <w:kern w:val="0"/>
          <w:sz w:val="24"/>
        </w:rPr>
      </w:pPr>
      <w:r>
        <w:rPr>
          <w:rFonts w:hint="eastAsia" w:ascii="宋体" w:hAnsi="宋体" w:eastAsia="宋体" w:cs="宋体"/>
          <w:bCs/>
          <w:spacing w:val="-2"/>
          <w:kern w:val="0"/>
          <w:sz w:val="24"/>
        </w:rPr>
        <w:t>（1）有一项资格证明文件未提交的；</w:t>
      </w:r>
    </w:p>
    <w:p w14:paraId="5E8CD105">
      <w:pPr>
        <w:widowControl/>
        <w:spacing w:line="520" w:lineRule="exact"/>
        <w:ind w:firstLine="472" w:firstLineChars="200"/>
        <w:rPr>
          <w:rFonts w:ascii="宋体" w:hAnsi="宋体" w:eastAsia="宋体" w:cs="宋体"/>
          <w:bCs/>
          <w:spacing w:val="-2"/>
          <w:kern w:val="0"/>
          <w:sz w:val="24"/>
        </w:rPr>
      </w:pPr>
      <w:r>
        <w:rPr>
          <w:rFonts w:hint="eastAsia" w:ascii="宋体" w:hAnsi="宋体" w:eastAsia="宋体" w:cs="宋体"/>
          <w:bCs/>
          <w:spacing w:val="-2"/>
          <w:kern w:val="0"/>
          <w:sz w:val="24"/>
        </w:rPr>
        <w:t>（2）提供不符合要求或虚假资格证明文件的；</w:t>
      </w:r>
    </w:p>
    <w:p w14:paraId="1BCE924E">
      <w:pPr>
        <w:widowControl/>
        <w:spacing w:line="520" w:lineRule="exact"/>
        <w:ind w:firstLine="472" w:firstLineChars="200"/>
        <w:rPr>
          <w:rFonts w:ascii="宋体" w:hAnsi="宋体" w:eastAsia="宋体" w:cs="宋体"/>
          <w:bCs/>
          <w:spacing w:val="-2"/>
          <w:kern w:val="0"/>
          <w:sz w:val="24"/>
        </w:rPr>
      </w:pPr>
      <w:r>
        <w:rPr>
          <w:rFonts w:hint="eastAsia" w:ascii="宋体" w:hAnsi="宋体" w:eastAsia="宋体" w:cs="宋体"/>
          <w:bCs/>
          <w:spacing w:val="-2"/>
          <w:kern w:val="0"/>
          <w:sz w:val="24"/>
        </w:rPr>
        <w:t>（3）资格证明文件过了有效期的；</w:t>
      </w:r>
    </w:p>
    <w:p w14:paraId="7FE3C1AC">
      <w:pPr>
        <w:widowControl/>
        <w:spacing w:line="520" w:lineRule="exact"/>
        <w:ind w:firstLine="472" w:firstLineChars="200"/>
        <w:rPr>
          <w:rFonts w:ascii="宋体" w:hAnsi="宋体" w:eastAsia="宋体" w:cs="宋体"/>
          <w:bCs/>
          <w:spacing w:val="-2"/>
          <w:sz w:val="24"/>
        </w:rPr>
      </w:pPr>
      <w:r>
        <w:rPr>
          <w:rFonts w:hint="eastAsia" w:ascii="宋体" w:hAnsi="宋体" w:eastAsia="宋体" w:cs="宋体"/>
          <w:bCs/>
          <w:spacing w:val="-2"/>
          <w:sz w:val="24"/>
        </w:rPr>
        <w:t>（4）资格证明文件复印件未加盖投标人公章的；</w:t>
      </w:r>
    </w:p>
    <w:p w14:paraId="00ACABD8">
      <w:pPr>
        <w:widowControl/>
        <w:spacing w:line="520" w:lineRule="exact"/>
        <w:ind w:firstLine="320" w:firstLineChars="135"/>
        <w:rPr>
          <w:rFonts w:ascii="宋体" w:hAnsi="宋体" w:eastAsia="宋体" w:cs="宋体"/>
          <w:sz w:val="24"/>
        </w:rPr>
      </w:pPr>
      <w:r>
        <w:rPr>
          <w:rFonts w:hint="eastAsia" w:ascii="宋体" w:hAnsi="宋体" w:eastAsia="宋体" w:cs="宋体"/>
          <w:b/>
          <w:bCs/>
          <w:spacing w:val="-2"/>
          <w:sz w:val="24"/>
        </w:rPr>
        <w:t>八、</w:t>
      </w:r>
      <w:bookmarkStart w:id="4" w:name="OLE_LINK2"/>
      <w:r>
        <w:rPr>
          <w:rFonts w:hint="eastAsia" w:ascii="宋体" w:hAnsi="宋体" w:eastAsia="宋体" w:cs="宋体"/>
          <w:b/>
          <w:bCs/>
          <w:spacing w:val="-2"/>
          <w:sz w:val="24"/>
        </w:rPr>
        <w:t>采购上限价</w:t>
      </w:r>
      <w:r>
        <w:rPr>
          <w:rFonts w:hint="eastAsia" w:ascii="宋体" w:hAnsi="宋体" w:eastAsia="宋体" w:cs="宋体"/>
          <w:b/>
          <w:bCs/>
          <w:sz w:val="24"/>
        </w:rPr>
        <w:t>：</w:t>
      </w:r>
      <w:r>
        <w:rPr>
          <w:rFonts w:ascii="宋体" w:hAnsi="宋体" w:eastAsia="宋体" w:cs="宋体"/>
          <w:b/>
          <w:bCs/>
          <w:sz w:val="24"/>
        </w:rPr>
        <w:t>334000</w:t>
      </w:r>
      <w:r>
        <w:rPr>
          <w:rFonts w:hint="eastAsia" w:ascii="宋体" w:hAnsi="宋体" w:eastAsia="宋体" w:cs="宋体"/>
          <w:b/>
          <w:bCs/>
          <w:sz w:val="24"/>
        </w:rPr>
        <w:t>.00元（总价和单价均不得超采购清单价，否则作否决投标处理）</w:t>
      </w:r>
      <w:r>
        <w:rPr>
          <w:rFonts w:hint="eastAsia" w:ascii="宋体" w:hAnsi="宋体" w:eastAsia="宋体" w:cs="宋体"/>
          <w:sz w:val="24"/>
        </w:rPr>
        <w:t>。</w:t>
      </w:r>
      <w:bookmarkEnd w:id="4"/>
    </w:p>
    <w:p w14:paraId="57463B42">
      <w:pPr>
        <w:spacing w:line="520" w:lineRule="exact"/>
        <w:ind w:firstLine="325" w:firstLineChars="135"/>
        <w:rPr>
          <w:rFonts w:ascii="宋体" w:hAnsi="宋体" w:eastAsia="宋体" w:cs="宋体"/>
          <w:b/>
          <w:sz w:val="24"/>
        </w:rPr>
      </w:pPr>
      <w:r>
        <w:rPr>
          <w:rFonts w:hint="eastAsia" w:ascii="宋体" w:hAnsi="宋体" w:eastAsia="宋体" w:cs="宋体"/>
          <w:b/>
          <w:sz w:val="24"/>
        </w:rPr>
        <w:t>九、9.1、交货地点：投标人按要求将货品送至招标人指定地点，并保留全程验收视频资料。</w:t>
      </w:r>
    </w:p>
    <w:p w14:paraId="5AAC51ED">
      <w:pPr>
        <w:spacing w:line="520" w:lineRule="exact"/>
        <w:ind w:firstLine="325" w:firstLineChars="135"/>
        <w:rPr>
          <w:rFonts w:ascii="宋体" w:hAnsi="宋体" w:eastAsia="宋体" w:cs="宋体"/>
          <w:b/>
          <w:color w:val="auto"/>
          <w:sz w:val="24"/>
        </w:rPr>
      </w:pPr>
      <w:r>
        <w:rPr>
          <w:rFonts w:hint="eastAsia" w:ascii="宋体" w:hAnsi="宋体" w:eastAsia="宋体" w:cs="宋体"/>
          <w:b/>
          <w:color w:val="auto"/>
          <w:sz w:val="24"/>
        </w:rPr>
        <w:t>9.2、付款方式：</w:t>
      </w:r>
      <w:bookmarkStart w:id="5" w:name="_Toc401742306"/>
      <w:bookmarkStart w:id="6" w:name="_Toc359570304"/>
    </w:p>
    <w:p w14:paraId="17C05ED3">
      <w:pPr>
        <w:adjustRightInd w:val="0"/>
        <w:spacing w:line="520" w:lineRule="exact"/>
        <w:ind w:firstLine="480" w:firstLineChars="200"/>
        <w:rPr>
          <w:rFonts w:hint="eastAsia" w:ascii="宋体" w:hAnsi="宋体" w:eastAsia="宋体" w:cs="宋体"/>
          <w:color w:val="auto"/>
          <w:sz w:val="24"/>
        </w:rPr>
      </w:pPr>
      <w:bookmarkStart w:id="7" w:name="OLE_LINK4"/>
      <w:r>
        <w:rPr>
          <w:rFonts w:hint="eastAsia" w:ascii="宋体" w:hAnsi="宋体" w:eastAsia="宋体" w:cs="宋体"/>
          <w:color w:val="auto"/>
          <w:sz w:val="24"/>
        </w:rPr>
        <w:t>1、完成设备安装、匹配和系统调试，且到达违章建筑、建筑垃圾倾倒（含夜间巡航）的识别计算巡查要求后，进行预验收，预验收合格后一次性支付合同价款的70%。</w:t>
      </w:r>
    </w:p>
    <w:p w14:paraId="7798ED05">
      <w:pPr>
        <w:adjustRightInd w:val="0"/>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2、平台运行保证金按采购合同价款的30%提取，待平台试运行期满后，无系统运行、巡航识别问题进行正式验收，正式验收后进行结算，1个月内根据实际结算金额支付剩余费用。</w:t>
      </w:r>
    </w:p>
    <w:p w14:paraId="15AEF7EC">
      <w:pPr>
        <w:adjustRightInd w:val="0"/>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平台后续维护期为2年，不再另行收费。</w:t>
      </w:r>
    </w:p>
    <w:bookmarkEnd w:id="7"/>
    <w:p w14:paraId="6995B719">
      <w:pPr>
        <w:spacing w:line="520" w:lineRule="exact"/>
        <w:ind w:firstLine="325" w:firstLineChars="135"/>
        <w:rPr>
          <w:rFonts w:ascii="宋体" w:hAnsi="宋体" w:eastAsia="宋体" w:cs="宋体"/>
          <w:b/>
          <w:sz w:val="24"/>
        </w:rPr>
      </w:pPr>
      <w:r>
        <w:rPr>
          <w:rFonts w:hint="eastAsia" w:ascii="宋体" w:hAnsi="宋体" w:eastAsia="宋体" w:cs="宋体"/>
          <w:b/>
          <w:sz w:val="24"/>
        </w:rPr>
        <w:t>十、其他要求：</w:t>
      </w:r>
    </w:p>
    <w:p w14:paraId="1E0C8268">
      <w:pPr>
        <w:adjustRightInd w:val="0"/>
        <w:spacing w:line="520" w:lineRule="exact"/>
        <w:ind w:firstLine="482" w:firstLineChars="200"/>
        <w:rPr>
          <w:rFonts w:ascii="宋体" w:hAnsi="宋体" w:eastAsia="宋体" w:cs="宋体"/>
          <w:sz w:val="24"/>
        </w:rPr>
      </w:pPr>
      <w:r>
        <w:rPr>
          <w:rFonts w:hint="eastAsia" w:ascii="宋体" w:hAnsi="宋体" w:eastAsia="宋体" w:cs="宋体"/>
          <w:b/>
          <w:sz w:val="24"/>
        </w:rPr>
        <w:t>10.1、</w:t>
      </w:r>
      <w:r>
        <w:rPr>
          <w:rFonts w:hint="eastAsia" w:ascii="宋体" w:hAnsi="宋体" w:eastAsia="宋体" w:cs="宋体"/>
          <w:sz w:val="24"/>
        </w:rPr>
        <w:t>验收</w:t>
      </w:r>
    </w:p>
    <w:p w14:paraId="198694BA">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7988F5BC">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（2）隐蔽工程验收。采购项目涉及隐蔽工程验收和计量的应按照建设工程的管理规定，对隐蔽工程进行验收和计量后， 才能进行覆盖，以及下一道工序施工。</w:t>
      </w:r>
    </w:p>
    <w:p w14:paraId="78F4781B">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4DC8D2A">
      <w:pPr>
        <w:adjustRightIn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rPr>
        <w:t>（4）</w:t>
      </w:r>
      <w:r>
        <w:rPr>
          <w:rFonts w:hint="eastAsia" w:ascii="宋体" w:hAnsi="宋体" w:eastAsia="宋体" w:cs="宋体"/>
          <w:color w:val="auto"/>
          <w:sz w:val="24"/>
          <w:szCs w:val="24"/>
          <w:highlight w:val="none"/>
          <w:lang w:val="en-US" w:eastAsia="zh-CN"/>
        </w:rPr>
        <w:t>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7C32B3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3E70FFEE">
      <w:pPr>
        <w:adjustRightInd w:val="0"/>
        <w:spacing w:line="520" w:lineRule="exact"/>
        <w:ind w:firstLine="482" w:firstLineChars="200"/>
        <w:rPr>
          <w:rFonts w:ascii="宋体" w:hAnsi="宋体" w:eastAsia="宋体" w:cs="宋体"/>
          <w:sz w:val="24"/>
        </w:rPr>
      </w:pPr>
      <w:r>
        <w:rPr>
          <w:rFonts w:hint="eastAsia" w:ascii="宋体" w:hAnsi="宋体" w:eastAsia="宋体" w:cs="宋体"/>
          <w:b/>
          <w:sz w:val="24"/>
        </w:rPr>
        <w:t>10.2、</w:t>
      </w:r>
      <w:r>
        <w:rPr>
          <w:rFonts w:hint="eastAsia" w:ascii="宋体" w:hAnsi="宋体" w:eastAsia="宋体" w:cs="宋体"/>
          <w:sz w:val="24"/>
        </w:rPr>
        <w:tab/>
      </w:r>
      <w:r>
        <w:rPr>
          <w:rFonts w:hint="eastAsia" w:ascii="宋体" w:hAnsi="宋体" w:eastAsia="宋体" w:cs="宋体"/>
          <w:sz w:val="24"/>
        </w:rPr>
        <w:t>质保及售后服务</w:t>
      </w:r>
    </w:p>
    <w:p w14:paraId="091A479B">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4ACA9562">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C4395ED">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10.2.3在质保期内，所投产品如出现性能严重偏差或重大质量问题等情况，招标人可要求无条件退货或更换同品牌、同型号全新产品，由此给招标人造成的损失由中标人承担。</w:t>
      </w:r>
    </w:p>
    <w:p w14:paraId="19005C6C">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10.2.4质保期内因中标人原因导致修理期超过15日的，中标人应免费更换同型号同规格产品，且延长相应时长的质保期；</w:t>
      </w:r>
    </w:p>
    <w:p w14:paraId="4FC8ECD0">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10.2..5在质保期内，同一产品、同一质量问题连续两次维修仍无法正常使用或者质保期内出现3次故障的，中标人必须无条件的免费予以更换同品牌、同型号全新产品，并承担因此而产生的一切费用。</w:t>
      </w:r>
    </w:p>
    <w:p w14:paraId="3E03B66A">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10.2.6质保期满后，设备终身维修，售后服务只收配件成本费；无论招标人是否另行选择维保供应商，中标人应及时优惠提供所需的备品备件。</w:t>
      </w:r>
    </w:p>
    <w:p w14:paraId="161DC252">
      <w:pPr>
        <w:adjustRightInd w:val="0"/>
        <w:spacing w:line="520" w:lineRule="exact"/>
        <w:ind w:firstLine="480" w:firstLineChars="200"/>
        <w:rPr>
          <w:rFonts w:ascii="宋体" w:hAnsi="宋体" w:eastAsia="宋体" w:cs="宋体"/>
          <w:sz w:val="24"/>
        </w:rPr>
      </w:pPr>
      <w:r>
        <w:rPr>
          <w:rFonts w:hint="eastAsia" w:ascii="宋体" w:hAnsi="宋体" w:eastAsia="宋体" w:cs="宋体"/>
          <w:sz w:val="24"/>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07D4ED89">
      <w:pPr>
        <w:spacing w:after="120" w:line="520" w:lineRule="exact"/>
        <w:ind w:firstLine="480" w:firstLineChars="200"/>
        <w:rPr>
          <w:rFonts w:ascii="宋体" w:hAnsi="宋体" w:eastAsia="宋体" w:cs="宋体"/>
          <w:b/>
          <w:sz w:val="24"/>
        </w:rPr>
      </w:pPr>
      <w:r>
        <w:rPr>
          <w:rFonts w:hint="eastAsia" w:ascii="宋体" w:hAnsi="宋体" w:eastAsia="宋体" w:cs="宋体"/>
          <w:sz w:val="24"/>
        </w:rPr>
        <w:t>10.4、所有参与项目的工作人员一切安全责任由中标人承担。</w:t>
      </w:r>
      <w:bookmarkEnd w:id="5"/>
      <w:bookmarkEnd w:id="6"/>
    </w:p>
    <w:p w14:paraId="3ACDFF06">
      <w:pPr>
        <w:spacing w:line="520" w:lineRule="exact"/>
        <w:rPr>
          <w:rFonts w:ascii="宋体" w:hAnsi="宋体" w:eastAsia="宋体" w:cs="宋体"/>
          <w:b/>
          <w:bCs/>
          <w:sz w:val="24"/>
        </w:rPr>
      </w:pPr>
      <w:r>
        <w:rPr>
          <w:rFonts w:hint="eastAsia" w:ascii="宋体" w:hAnsi="宋体" w:eastAsia="宋体" w:cs="宋体"/>
          <w:b/>
          <w:bCs/>
          <w:sz w:val="24"/>
        </w:rPr>
        <w:t>十一、投标文件的编制、密封、递交</w:t>
      </w:r>
    </w:p>
    <w:p w14:paraId="6D3EFAA1">
      <w:pPr>
        <w:spacing w:line="520" w:lineRule="exact"/>
        <w:ind w:firstLine="480" w:firstLineChars="200"/>
        <w:rPr>
          <w:rFonts w:ascii="宋体" w:hAnsi="宋体" w:eastAsia="宋体" w:cs="宋体"/>
          <w:sz w:val="24"/>
        </w:rPr>
      </w:pPr>
      <w:r>
        <w:rPr>
          <w:rFonts w:hint="eastAsia" w:ascii="宋体" w:hAnsi="宋体" w:eastAsia="宋体" w:cs="宋体"/>
          <w:sz w:val="24"/>
        </w:rPr>
        <w:t>1、投标文件组成</w:t>
      </w:r>
    </w:p>
    <w:p w14:paraId="227D3B35">
      <w:pPr>
        <w:spacing w:line="520" w:lineRule="exact"/>
        <w:ind w:firstLine="480" w:firstLineChars="200"/>
        <w:rPr>
          <w:rFonts w:ascii="宋体" w:hAnsi="宋体" w:eastAsia="宋体" w:cs="宋体"/>
          <w:sz w:val="24"/>
        </w:rPr>
      </w:pPr>
      <w:r>
        <w:rPr>
          <w:rFonts w:hint="eastAsia" w:ascii="宋体" w:hAnsi="宋体" w:eastAsia="宋体" w:cs="宋体"/>
          <w:sz w:val="24"/>
        </w:rPr>
        <w:t>（1）封面：包括采购项目名称、投标人名称、法定代表人或其委托代理人签名、日期</w:t>
      </w:r>
    </w:p>
    <w:p w14:paraId="4BD914FA">
      <w:pPr>
        <w:spacing w:line="520" w:lineRule="exact"/>
        <w:ind w:left="480"/>
        <w:rPr>
          <w:rFonts w:ascii="宋体" w:hAnsi="宋体" w:eastAsia="宋体" w:cs="宋体"/>
          <w:sz w:val="24"/>
        </w:rPr>
      </w:pPr>
      <w:r>
        <w:rPr>
          <w:rFonts w:hint="eastAsia" w:ascii="宋体" w:hAnsi="宋体" w:eastAsia="宋体" w:cs="宋体"/>
          <w:sz w:val="24"/>
        </w:rPr>
        <w:t>（2）投标函</w:t>
      </w:r>
    </w:p>
    <w:p w14:paraId="4B13B068">
      <w:pPr>
        <w:spacing w:line="520" w:lineRule="exact"/>
        <w:ind w:left="480"/>
        <w:rPr>
          <w:rFonts w:ascii="宋体" w:hAnsi="宋体" w:eastAsia="宋体" w:cs="宋体"/>
          <w:sz w:val="24"/>
        </w:rPr>
      </w:pPr>
      <w:r>
        <w:rPr>
          <w:rFonts w:hint="eastAsia" w:ascii="宋体" w:hAnsi="宋体" w:eastAsia="宋体" w:cs="宋体"/>
          <w:sz w:val="24"/>
        </w:rPr>
        <w:t>（3）投标承诺汇总表及分项报价表</w:t>
      </w:r>
    </w:p>
    <w:p w14:paraId="182E0E60">
      <w:pPr>
        <w:spacing w:line="520" w:lineRule="exact"/>
        <w:ind w:left="480"/>
        <w:rPr>
          <w:rFonts w:ascii="宋体" w:hAnsi="宋体" w:eastAsia="宋体" w:cs="宋体"/>
          <w:sz w:val="24"/>
        </w:rPr>
      </w:pPr>
      <w:r>
        <w:rPr>
          <w:rFonts w:hint="eastAsia" w:ascii="宋体" w:hAnsi="宋体" w:eastAsia="宋体" w:cs="宋体"/>
          <w:sz w:val="24"/>
        </w:rPr>
        <w:t>（4）货物/服务说明</w:t>
      </w:r>
    </w:p>
    <w:p w14:paraId="6D380711">
      <w:pPr>
        <w:spacing w:line="520" w:lineRule="exact"/>
        <w:ind w:firstLine="480" w:firstLineChars="200"/>
        <w:rPr>
          <w:rFonts w:ascii="宋体" w:hAnsi="宋体" w:eastAsia="宋体" w:cs="宋体"/>
          <w:sz w:val="24"/>
        </w:rPr>
      </w:pPr>
      <w:r>
        <w:rPr>
          <w:rFonts w:hint="eastAsia" w:ascii="宋体" w:hAnsi="宋体" w:eastAsia="宋体" w:cs="宋体"/>
          <w:sz w:val="24"/>
        </w:rPr>
        <w:t>（5）商务技术响应/偏离表</w:t>
      </w:r>
    </w:p>
    <w:p w14:paraId="09FE32A9">
      <w:pPr>
        <w:spacing w:line="520" w:lineRule="exact"/>
        <w:ind w:left="480"/>
        <w:rPr>
          <w:rFonts w:ascii="宋体" w:hAnsi="宋体" w:eastAsia="宋体" w:cs="宋体"/>
          <w:sz w:val="24"/>
        </w:rPr>
      </w:pPr>
      <w:r>
        <w:rPr>
          <w:rFonts w:hint="eastAsia" w:ascii="宋体" w:hAnsi="宋体" w:eastAsia="宋体" w:cs="宋体"/>
          <w:sz w:val="24"/>
        </w:rPr>
        <w:t>（6）法定代表人身份证明及授权委托书（如有）</w:t>
      </w:r>
    </w:p>
    <w:p w14:paraId="1FC04FA1">
      <w:pPr>
        <w:spacing w:line="520" w:lineRule="exact"/>
        <w:ind w:left="480"/>
        <w:rPr>
          <w:rFonts w:ascii="宋体" w:hAnsi="宋体" w:eastAsia="宋体" w:cs="宋体"/>
          <w:sz w:val="24"/>
        </w:rPr>
      </w:pPr>
      <w:r>
        <w:rPr>
          <w:rFonts w:hint="eastAsia" w:ascii="宋体" w:hAnsi="宋体" w:eastAsia="宋体" w:cs="宋体"/>
          <w:sz w:val="24"/>
        </w:rPr>
        <w:t>（7）投标人基本情况表及资格审查资料</w:t>
      </w:r>
    </w:p>
    <w:p w14:paraId="38DB407F">
      <w:pPr>
        <w:spacing w:line="520" w:lineRule="exact"/>
        <w:ind w:left="480"/>
        <w:rPr>
          <w:rFonts w:ascii="宋体" w:hAnsi="宋体" w:eastAsia="宋体" w:cs="宋体"/>
          <w:sz w:val="24"/>
        </w:rPr>
      </w:pPr>
      <w:r>
        <w:rPr>
          <w:rFonts w:hint="eastAsia" w:ascii="宋体" w:hAnsi="宋体" w:eastAsia="宋体" w:cs="宋体"/>
          <w:sz w:val="24"/>
        </w:rPr>
        <w:t>（8）投标人认为需要提供的其它资料</w:t>
      </w:r>
    </w:p>
    <w:p w14:paraId="201AFA56">
      <w:pPr>
        <w:spacing w:line="520" w:lineRule="exact"/>
        <w:ind w:firstLine="480" w:firstLineChars="200"/>
        <w:rPr>
          <w:rFonts w:ascii="宋体" w:hAnsi="宋体" w:eastAsia="宋体" w:cs="宋体"/>
          <w:sz w:val="24"/>
        </w:rPr>
      </w:pPr>
      <w:r>
        <w:rPr>
          <w:rFonts w:hint="eastAsia" w:ascii="宋体" w:hAnsi="宋体" w:eastAsia="宋体" w:cs="宋体"/>
          <w:sz w:val="24"/>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14:paraId="3E5C1E1A">
      <w:pPr>
        <w:spacing w:line="520" w:lineRule="exact"/>
        <w:rPr>
          <w:rFonts w:ascii="宋体" w:hAnsi="宋体" w:eastAsia="宋体" w:cs="宋体"/>
          <w:b/>
          <w:sz w:val="24"/>
        </w:rPr>
      </w:pPr>
      <w:r>
        <w:rPr>
          <w:rFonts w:hint="eastAsia" w:ascii="宋体" w:hAnsi="宋体" w:eastAsia="宋体" w:cs="宋体"/>
          <w:b/>
          <w:sz w:val="24"/>
        </w:rPr>
        <w:t>十二、投标文件递交</w:t>
      </w:r>
    </w:p>
    <w:p w14:paraId="3F377CA4">
      <w:pPr>
        <w:spacing w:line="520" w:lineRule="exact"/>
        <w:rPr>
          <w:rFonts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10</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0 </w:t>
      </w:r>
      <w:r>
        <w:rPr>
          <w:rFonts w:hint="eastAsia" w:ascii="宋体" w:hAnsi="宋体" w:eastAsia="宋体" w:cs="宋体"/>
          <w:sz w:val="24"/>
        </w:rPr>
        <w:t>分。开标地点</w:t>
      </w:r>
      <w:r>
        <w:rPr>
          <w:rFonts w:hint="eastAsia" w:ascii="宋体" w:hAnsi="宋体" w:eastAsia="宋体" w:cs="宋体"/>
          <w:sz w:val="24"/>
          <w:u w:val="single"/>
        </w:rPr>
        <w:t>浏阳市人民东路60号2楼202室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393B2A5">
      <w:pPr>
        <w:spacing w:line="520" w:lineRule="exact"/>
        <w:rPr>
          <w:rFonts w:ascii="宋体" w:hAnsi="宋体" w:eastAsia="宋体" w:cs="宋体"/>
          <w:b/>
          <w:bCs/>
          <w:sz w:val="24"/>
        </w:rPr>
      </w:pPr>
      <w:bookmarkStart w:id="8" w:name="_Toc300677995"/>
      <w:bookmarkStart w:id="9" w:name="_Toc429827520"/>
      <w:r>
        <w:rPr>
          <w:rFonts w:hint="eastAsia" w:ascii="宋体" w:hAnsi="宋体" w:eastAsia="宋体" w:cs="宋体"/>
          <w:b/>
          <w:bCs/>
          <w:sz w:val="24"/>
        </w:rPr>
        <w:t>十三、评标办法（最低评标价法）</w:t>
      </w:r>
    </w:p>
    <w:p w14:paraId="68E7790B">
      <w:pPr>
        <w:spacing w:line="520" w:lineRule="exact"/>
        <w:ind w:firstLine="354" w:firstLineChars="147"/>
        <w:rPr>
          <w:rFonts w:ascii="宋体" w:hAnsi="宋体" w:eastAsia="宋体" w:cs="宋体"/>
          <w:bCs/>
          <w:sz w:val="24"/>
        </w:rPr>
      </w:pPr>
      <w:r>
        <w:rPr>
          <w:rFonts w:hint="eastAsia" w:ascii="宋体" w:hAnsi="宋体" w:eastAsia="宋体" w:cs="宋体"/>
          <w:b/>
          <w:bCs/>
          <w:sz w:val="24"/>
        </w:rPr>
        <w:t>1、评标详细程序</w:t>
      </w:r>
    </w:p>
    <w:p w14:paraId="30A43062">
      <w:pPr>
        <w:spacing w:line="520" w:lineRule="exact"/>
        <w:rPr>
          <w:rFonts w:ascii="宋体" w:hAnsi="宋体" w:eastAsia="宋体" w:cs="宋体"/>
          <w:bCs/>
          <w:sz w:val="24"/>
        </w:rPr>
      </w:pPr>
      <w:r>
        <w:rPr>
          <w:rFonts w:hint="eastAsia" w:ascii="宋体" w:hAnsi="宋体" w:eastAsia="宋体" w:cs="宋体"/>
          <w:bCs/>
          <w:sz w:val="24"/>
        </w:rPr>
        <w:t xml:space="preserve">     第一阶段：资格性审查</w:t>
      </w:r>
    </w:p>
    <w:p w14:paraId="5A0EC572">
      <w:pPr>
        <w:spacing w:line="520" w:lineRule="exact"/>
        <w:ind w:firstLine="480" w:firstLineChars="200"/>
        <w:rPr>
          <w:rFonts w:ascii="宋体" w:hAnsi="宋体" w:eastAsia="宋体" w:cs="宋体"/>
          <w:bCs/>
          <w:sz w:val="24"/>
        </w:rPr>
      </w:pPr>
      <w:r>
        <w:rPr>
          <w:rFonts w:hint="eastAsia" w:ascii="宋体" w:hAnsi="宋体" w:eastAsia="宋体" w:cs="宋体"/>
          <w:bCs/>
          <w:sz w:val="24"/>
        </w:rPr>
        <w:t xml:space="preserve"> 评标委员会对投标人的</w:t>
      </w:r>
      <w:r>
        <w:rPr>
          <w:rFonts w:hint="eastAsia" w:ascii="宋体" w:hAnsi="宋体" w:eastAsia="宋体" w:cs="宋体"/>
          <w:sz w:val="24"/>
        </w:rPr>
        <w:t>资格证明文件</w:t>
      </w:r>
      <w:r>
        <w:rPr>
          <w:rFonts w:hint="eastAsia" w:ascii="宋体" w:hAnsi="宋体" w:eastAsia="宋体" w:cs="宋体"/>
          <w:bCs/>
          <w:sz w:val="24"/>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sz w:val="24"/>
        </w:rPr>
        <w:t>资格证明文件</w:t>
      </w:r>
      <w:r>
        <w:rPr>
          <w:rFonts w:hint="eastAsia" w:ascii="宋体" w:hAnsi="宋体" w:eastAsia="宋体" w:cs="宋体"/>
          <w:bCs/>
          <w:sz w:val="24"/>
        </w:rPr>
        <w:t>的投标人，评标委员会必须阐明原因，并予记录。</w:t>
      </w:r>
    </w:p>
    <w:p w14:paraId="376F8A3E">
      <w:pPr>
        <w:spacing w:line="520" w:lineRule="exact"/>
        <w:ind w:firstLine="600" w:firstLineChars="250"/>
        <w:rPr>
          <w:rFonts w:ascii="宋体" w:hAnsi="宋体" w:eastAsia="宋体" w:cs="宋体"/>
          <w:bCs/>
          <w:sz w:val="24"/>
        </w:rPr>
      </w:pPr>
      <w:r>
        <w:rPr>
          <w:rFonts w:hint="eastAsia" w:ascii="宋体" w:hAnsi="宋体" w:eastAsia="宋体" w:cs="宋体"/>
          <w:bCs/>
          <w:sz w:val="24"/>
        </w:rPr>
        <w:t>第二阶段：符合性审查</w:t>
      </w:r>
    </w:p>
    <w:p w14:paraId="761837F1">
      <w:pPr>
        <w:spacing w:line="520" w:lineRule="exact"/>
        <w:ind w:firstLine="600" w:firstLineChars="250"/>
        <w:rPr>
          <w:rFonts w:ascii="宋体" w:hAnsi="宋体" w:eastAsia="宋体" w:cs="宋体"/>
          <w:bCs/>
          <w:sz w:val="24"/>
        </w:rPr>
      </w:pPr>
      <w:r>
        <w:rPr>
          <w:rFonts w:hint="eastAsia" w:ascii="宋体" w:hAnsi="宋体" w:eastAsia="宋体" w:cs="宋体"/>
          <w:bCs/>
          <w:sz w:val="24"/>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754E735C">
      <w:pPr>
        <w:spacing w:line="520" w:lineRule="exact"/>
        <w:ind w:firstLine="600" w:firstLineChars="250"/>
        <w:rPr>
          <w:rFonts w:ascii="宋体" w:hAnsi="宋体" w:eastAsia="宋体" w:cs="宋体"/>
          <w:bCs/>
          <w:sz w:val="24"/>
        </w:rPr>
      </w:pPr>
      <w:r>
        <w:rPr>
          <w:rFonts w:hint="eastAsia" w:ascii="宋体" w:hAnsi="宋体" w:eastAsia="宋体" w:cs="宋体"/>
          <w:bCs/>
          <w:sz w:val="24"/>
        </w:rPr>
        <w:t xml:space="preserve"> 第三阶段：投标报价审查</w:t>
      </w:r>
    </w:p>
    <w:p w14:paraId="7A9A3678">
      <w:pPr>
        <w:spacing w:line="520" w:lineRule="exact"/>
        <w:ind w:firstLine="600" w:firstLineChars="250"/>
        <w:rPr>
          <w:rFonts w:ascii="宋体" w:hAnsi="宋体" w:eastAsia="宋体" w:cs="宋体"/>
          <w:bCs/>
          <w:sz w:val="24"/>
        </w:rPr>
      </w:pPr>
      <w:r>
        <w:rPr>
          <w:rFonts w:hint="eastAsia" w:ascii="宋体" w:hAnsi="宋体" w:eastAsia="宋体" w:cs="宋体"/>
          <w:bCs/>
          <w:sz w:val="24"/>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4517888">
      <w:pPr>
        <w:spacing w:line="520" w:lineRule="exact"/>
        <w:ind w:firstLine="600" w:firstLineChars="250"/>
        <w:rPr>
          <w:rFonts w:ascii="宋体" w:hAnsi="宋体" w:eastAsia="宋体" w:cs="宋体"/>
          <w:bCs/>
          <w:sz w:val="24"/>
        </w:rPr>
      </w:pPr>
      <w:r>
        <w:rPr>
          <w:rFonts w:hint="eastAsia" w:ascii="宋体" w:hAnsi="宋体" w:eastAsia="宋体" w:cs="宋体"/>
          <w:bCs/>
          <w:sz w:val="24"/>
        </w:rPr>
        <w:t>第四阶段：确定投标人的排序并推荐第一、二、三中标候选人</w:t>
      </w:r>
    </w:p>
    <w:p w14:paraId="49C2815D">
      <w:pPr>
        <w:spacing w:line="520" w:lineRule="exact"/>
        <w:ind w:firstLine="360" w:firstLineChars="150"/>
        <w:rPr>
          <w:rFonts w:ascii="宋体" w:hAnsi="宋体" w:eastAsia="宋体" w:cs="宋体"/>
          <w:bCs/>
          <w:sz w:val="24"/>
        </w:rPr>
      </w:pPr>
      <w:r>
        <w:rPr>
          <w:rFonts w:hint="eastAsia" w:ascii="宋体" w:hAnsi="宋体" w:eastAsia="宋体" w:cs="宋体"/>
          <w:bCs/>
          <w:sz w:val="24"/>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13C3BD97">
      <w:pPr>
        <w:spacing w:line="520" w:lineRule="exact"/>
        <w:ind w:firstLine="120" w:firstLineChars="50"/>
        <w:rPr>
          <w:rFonts w:ascii="宋体" w:hAnsi="宋体" w:eastAsia="宋体" w:cs="宋体"/>
          <w:b/>
          <w:bCs/>
          <w:sz w:val="24"/>
        </w:rPr>
      </w:pPr>
      <w:r>
        <w:rPr>
          <w:rFonts w:hint="eastAsia" w:ascii="宋体" w:hAnsi="宋体" w:eastAsia="宋体" w:cs="宋体"/>
          <w:b/>
          <w:bCs/>
          <w:sz w:val="24"/>
        </w:rPr>
        <w:t>十四、联系方式</w:t>
      </w:r>
    </w:p>
    <w:p w14:paraId="6EDD5ADD">
      <w:pPr>
        <w:tabs>
          <w:tab w:val="left" w:pos="7853"/>
        </w:tabs>
        <w:spacing w:line="520" w:lineRule="exact"/>
        <w:ind w:firstLine="480" w:firstLineChars="200"/>
        <w:rPr>
          <w:rFonts w:ascii="宋体" w:hAnsi="宋体" w:eastAsia="宋体" w:cs="宋体"/>
          <w:sz w:val="24"/>
        </w:rPr>
      </w:pPr>
      <w:r>
        <w:rPr>
          <w:rFonts w:hint="eastAsia" w:ascii="宋体" w:hAnsi="宋体" w:eastAsia="宋体" w:cs="宋体"/>
          <w:sz w:val="24"/>
        </w:rPr>
        <w:t>招标 人：浏阳市城市建设集团有限责任公司</w:t>
      </w:r>
    </w:p>
    <w:p w14:paraId="6947F0A2">
      <w:pPr>
        <w:tabs>
          <w:tab w:val="left" w:pos="7853"/>
        </w:tabs>
        <w:spacing w:line="520" w:lineRule="exact"/>
        <w:ind w:firstLine="480" w:firstLineChars="200"/>
        <w:rPr>
          <w:rFonts w:ascii="宋体" w:hAnsi="宋体" w:eastAsia="宋体" w:cs="宋体"/>
          <w:sz w:val="24"/>
        </w:rPr>
      </w:pPr>
      <w:r>
        <w:rPr>
          <w:rFonts w:hint="eastAsia" w:ascii="宋体" w:hAnsi="宋体" w:eastAsia="宋体" w:cs="宋体"/>
          <w:sz w:val="24"/>
        </w:rPr>
        <w:t>地    址：浏阳市人民东路60号</w:t>
      </w:r>
    </w:p>
    <w:p w14:paraId="0D0F6EFA">
      <w:pPr>
        <w:tabs>
          <w:tab w:val="left" w:pos="7853"/>
        </w:tabs>
        <w:spacing w:line="520" w:lineRule="exact"/>
        <w:ind w:firstLine="480" w:firstLineChars="200"/>
        <w:rPr>
          <w:rFonts w:ascii="宋体" w:hAnsi="宋体" w:eastAsia="宋体" w:cs="宋体"/>
          <w:sz w:val="24"/>
        </w:rPr>
      </w:pPr>
      <w:r>
        <w:rPr>
          <w:rFonts w:hint="eastAsia" w:ascii="宋体" w:hAnsi="宋体" w:eastAsia="宋体" w:cs="宋体"/>
          <w:sz w:val="24"/>
        </w:rPr>
        <w:t>联系人：易女士     电话：0731-83648668</w:t>
      </w:r>
    </w:p>
    <w:p w14:paraId="018B5516">
      <w:pPr>
        <w:spacing w:line="520" w:lineRule="exact"/>
        <w:ind w:firstLine="480" w:firstLineChars="200"/>
        <w:rPr>
          <w:rFonts w:ascii="宋体" w:hAnsi="宋体" w:eastAsia="宋体" w:cs="宋体"/>
          <w:sz w:val="24"/>
        </w:rPr>
      </w:pPr>
      <w:r>
        <w:rPr>
          <w:rFonts w:hint="eastAsia" w:ascii="宋体" w:hAnsi="宋体" w:eastAsia="宋体" w:cs="宋体"/>
          <w:sz w:val="24"/>
        </w:rPr>
        <w:t>代理机构：长沙东睿工程咨询有限公司</w:t>
      </w:r>
    </w:p>
    <w:p w14:paraId="4C06D6A8">
      <w:pPr>
        <w:tabs>
          <w:tab w:val="left" w:pos="364"/>
        </w:tabs>
        <w:spacing w:line="52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Times New Roman"/>
          <w:sz w:val="24"/>
        </w:rPr>
        <w:t>浏阳市圣大云天3栋703</w:t>
      </w:r>
    </w:p>
    <w:p w14:paraId="3A4F020E">
      <w:pPr>
        <w:spacing w:line="520" w:lineRule="exact"/>
        <w:ind w:firstLine="480" w:firstLineChars="200"/>
        <w:rPr>
          <w:rFonts w:ascii="宋体" w:hAnsi="宋体" w:eastAsia="宋体" w:cs="宋体"/>
          <w:sz w:val="24"/>
        </w:rPr>
      </w:pPr>
      <w:r>
        <w:rPr>
          <w:rFonts w:hint="eastAsia" w:ascii="宋体" w:hAnsi="宋体" w:eastAsia="宋体" w:cs="宋体"/>
          <w:sz w:val="24"/>
        </w:rPr>
        <w:t>联 系 人：</w:t>
      </w:r>
      <w:r>
        <w:rPr>
          <w:rFonts w:hint="eastAsia" w:ascii="宋体" w:hAnsi="宋体" w:cs="宋体"/>
          <w:sz w:val="24"/>
        </w:rPr>
        <w:t>刘先生、闵女士</w:t>
      </w:r>
      <w:r>
        <w:rPr>
          <w:rFonts w:hint="eastAsia" w:ascii="宋体" w:hAnsi="宋体" w:eastAsia="宋体" w:cs="宋体"/>
          <w:sz w:val="24"/>
        </w:rPr>
        <w:t xml:space="preserve">     电话：</w:t>
      </w:r>
      <w:r>
        <w:rPr>
          <w:rFonts w:hint="eastAsia" w:ascii="宋体" w:hAnsi="宋体" w:cs="宋体"/>
          <w:sz w:val="24"/>
        </w:rPr>
        <w:t>0731-83630580  19974822466</w:t>
      </w:r>
    </w:p>
    <w:p w14:paraId="37D7340D">
      <w:pPr>
        <w:rPr>
          <w:rFonts w:ascii="宋体" w:hAnsi="宋体" w:eastAsia="宋体" w:cs="宋体"/>
          <w:sz w:val="24"/>
        </w:rPr>
      </w:pPr>
      <w:r>
        <w:rPr>
          <w:rFonts w:hint="eastAsia" w:ascii="宋体" w:hAnsi="宋体" w:eastAsia="宋体" w:cs="宋体"/>
          <w:sz w:val="24"/>
        </w:rPr>
        <w:br w:type="page"/>
      </w:r>
    </w:p>
    <w:p w14:paraId="25AC9440">
      <w:pPr>
        <w:widowControl/>
        <w:jc w:val="center"/>
        <w:textAlignment w:val="center"/>
        <w:rPr>
          <w:rFonts w:ascii="宋体" w:hAnsi="宋体" w:eastAsia="宋体" w:cs="宋体"/>
          <w:b/>
          <w:bCs/>
          <w:sz w:val="32"/>
        </w:rPr>
        <w:sectPr>
          <w:pgSz w:w="11906" w:h="16838"/>
          <w:pgMar w:top="1531" w:right="1531" w:bottom="1531" w:left="1531" w:header="851" w:footer="992" w:gutter="0"/>
          <w:cols w:space="720" w:num="1"/>
          <w:docGrid w:type="lines" w:linePitch="312" w:charSpace="0"/>
        </w:sectPr>
      </w:pPr>
    </w:p>
    <w:p w14:paraId="2CE6DD5E">
      <w:pPr>
        <w:widowControl/>
        <w:jc w:val="center"/>
        <w:textAlignment w:val="center"/>
        <w:rPr>
          <w:rFonts w:ascii="宋体" w:hAnsi="宋体" w:eastAsia="宋体" w:cs="宋体"/>
          <w:b/>
          <w:bCs/>
          <w:kern w:val="0"/>
          <w:sz w:val="32"/>
          <w:szCs w:val="32"/>
        </w:rPr>
      </w:pPr>
      <w:r>
        <w:rPr>
          <w:rFonts w:hint="eastAsia" w:ascii="宋体" w:hAnsi="宋体" w:eastAsia="宋体" w:cs="宋体"/>
          <w:b/>
          <w:bCs/>
          <w:sz w:val="32"/>
        </w:rPr>
        <w:t>浏阳市已征土地无人机巡航设备及智慧平台系统采购项目</w:t>
      </w:r>
      <w:r>
        <w:rPr>
          <w:rFonts w:hint="eastAsia" w:ascii="宋体" w:hAnsi="宋体" w:eastAsia="宋体" w:cs="宋体"/>
          <w:b/>
          <w:bCs/>
          <w:kern w:val="0"/>
          <w:sz w:val="32"/>
          <w:szCs w:val="32"/>
        </w:rPr>
        <w:t>采购清单及要求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750"/>
        <w:gridCol w:w="3628"/>
        <w:gridCol w:w="4283"/>
        <w:gridCol w:w="735"/>
        <w:gridCol w:w="1409"/>
        <w:gridCol w:w="1549"/>
      </w:tblGrid>
      <w:tr w14:paraId="508C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5" w:type="pct"/>
            <w:shd w:val="clear" w:color="auto" w:fill="auto"/>
            <w:noWrap/>
            <w:vAlign w:val="center"/>
          </w:tcPr>
          <w:p w14:paraId="2C3632CA">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626" w:type="pct"/>
            <w:shd w:val="clear" w:color="auto" w:fill="auto"/>
            <w:noWrap/>
            <w:vAlign w:val="center"/>
          </w:tcPr>
          <w:p w14:paraId="6B756F25">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297" w:type="pct"/>
            <w:shd w:val="clear" w:color="auto" w:fill="auto"/>
            <w:noWrap/>
            <w:vAlign w:val="center"/>
          </w:tcPr>
          <w:p w14:paraId="0DF847EC">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参数</w:t>
            </w:r>
          </w:p>
        </w:tc>
        <w:tc>
          <w:tcPr>
            <w:tcW w:w="1531" w:type="pct"/>
            <w:shd w:val="clear" w:color="auto" w:fill="auto"/>
            <w:noWrap/>
            <w:vAlign w:val="center"/>
          </w:tcPr>
          <w:p w14:paraId="40B9EC6C">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参考图片</w:t>
            </w:r>
          </w:p>
        </w:tc>
        <w:tc>
          <w:tcPr>
            <w:tcW w:w="263" w:type="pct"/>
            <w:shd w:val="clear" w:color="auto" w:fill="auto"/>
            <w:noWrap/>
            <w:vAlign w:val="center"/>
          </w:tcPr>
          <w:p w14:paraId="454C80FA">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504" w:type="pct"/>
            <w:shd w:val="clear" w:color="auto" w:fill="auto"/>
            <w:noWrap/>
            <w:vAlign w:val="center"/>
          </w:tcPr>
          <w:p w14:paraId="04C1ABA8">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554" w:type="pct"/>
            <w:shd w:val="clear" w:color="auto" w:fill="auto"/>
            <w:noWrap/>
            <w:vAlign w:val="center"/>
          </w:tcPr>
          <w:p w14:paraId="634ED209">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14:paraId="2A58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225" w:type="pct"/>
            <w:shd w:val="clear" w:color="auto" w:fill="auto"/>
            <w:vAlign w:val="center"/>
          </w:tcPr>
          <w:p w14:paraId="5DEF7773">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6" w:type="pct"/>
            <w:shd w:val="clear" w:color="auto" w:fill="auto"/>
            <w:vAlign w:val="center"/>
          </w:tcPr>
          <w:p w14:paraId="652C1F14">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无人机机场</w:t>
            </w:r>
          </w:p>
        </w:tc>
        <w:tc>
          <w:tcPr>
            <w:tcW w:w="1297" w:type="pct"/>
            <w:shd w:val="clear" w:color="auto" w:fill="auto"/>
            <w:vAlign w:val="center"/>
          </w:tcPr>
          <w:p w14:paraId="1695A33E">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1、巡检机场整机重量：50kg—60kg（包含飞行器）。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2、防护等级IP56、运行海拔高度≤4500 米、防雷Class Ⅱ 及以上保护等级。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3、图传支持4K/60fps HDR视频流（码率高达150Mbps），采用H.265编码和动态码率调节技术，最远图传距离10—15公里、内置九天线，二发四收，支持智能切换。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4、巡检机场备用电池续航时间大于4小时，具备压缩机空调全天候飞行条件、机场内外监控相机分辨率1920×1080及以上。</w:t>
            </w:r>
          </w:p>
        </w:tc>
        <w:tc>
          <w:tcPr>
            <w:tcW w:w="1531" w:type="pct"/>
            <w:shd w:val="clear" w:color="auto" w:fill="auto"/>
            <w:noWrap/>
            <w:vAlign w:val="center"/>
          </w:tcPr>
          <w:p w14:paraId="236F22EC">
            <w:pPr>
              <w:widowControl/>
              <w:spacing w:line="300" w:lineRule="exact"/>
              <w:jc w:val="center"/>
              <w:rPr>
                <w:rFonts w:ascii="宋体" w:hAnsi="宋体" w:eastAsia="宋体" w:cs="宋体"/>
                <w:color w:val="000000"/>
                <w:kern w:val="0"/>
                <w:szCs w:val="21"/>
              </w:rPr>
            </w:pPr>
            <w:r>
              <w:rPr>
                <w:rFonts w:ascii="宋体" w:hAnsi="宋体" w:eastAsia="宋体" w:cs="宋体"/>
                <w:color w:val="000000"/>
                <w:kern w:val="0"/>
                <w:szCs w:val="21"/>
              </w:rPr>
              <w:drawing>
                <wp:anchor distT="0" distB="0" distL="114300" distR="114300" simplePos="0" relativeHeight="251663360" behindDoc="0" locked="0" layoutInCell="1" allowOverlap="1">
                  <wp:simplePos x="0" y="0"/>
                  <wp:positionH relativeFrom="column">
                    <wp:posOffset>99060</wp:posOffset>
                  </wp:positionH>
                  <wp:positionV relativeFrom="paragraph">
                    <wp:posOffset>563880</wp:posOffset>
                  </wp:positionV>
                  <wp:extent cx="1859280" cy="1333500"/>
                  <wp:effectExtent l="635" t="0" r="635" b="1270"/>
                  <wp:wrapNone/>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noChangeArrowheads="1"/>
                          </pic:cNvPicPr>
                        </pic:nvPicPr>
                        <pic:blipFill>
                          <a:blip r:embed="rId14" cstate="print"/>
                          <a:srcRect l="12595" t="40036" r="9598" b="13161"/>
                          <a:stretch>
                            <a:fillRect/>
                          </a:stretch>
                        </pic:blipFill>
                        <pic:spPr>
                          <a:xfrm>
                            <a:off x="0" y="0"/>
                            <a:ext cx="1844040" cy="1325880"/>
                          </a:xfrm>
                          <a:prstGeom prst="rect">
                            <a:avLst/>
                          </a:prstGeom>
                          <a:noFill/>
                          <a:ln w="9525">
                            <a:noFill/>
                            <a:miter lim="800000"/>
                            <a:headEnd/>
                            <a:tailEnd/>
                          </a:ln>
                        </pic:spPr>
                      </pic:pic>
                    </a:graphicData>
                  </a:graphic>
                </wp:anchor>
              </w:drawing>
            </w:r>
          </w:p>
        </w:tc>
        <w:tc>
          <w:tcPr>
            <w:tcW w:w="263" w:type="pct"/>
            <w:shd w:val="clear" w:color="auto" w:fill="auto"/>
            <w:vAlign w:val="center"/>
          </w:tcPr>
          <w:p w14:paraId="24948BD0">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04" w:type="pct"/>
            <w:shd w:val="clear" w:color="auto" w:fill="auto"/>
            <w:vAlign w:val="center"/>
          </w:tcPr>
          <w:p w14:paraId="53834070">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67000</w:t>
            </w:r>
          </w:p>
        </w:tc>
        <w:tc>
          <w:tcPr>
            <w:tcW w:w="554" w:type="pct"/>
            <w:shd w:val="clear" w:color="auto" w:fill="auto"/>
            <w:vAlign w:val="center"/>
          </w:tcPr>
          <w:p w14:paraId="4C0F5821">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134000</w:t>
            </w:r>
          </w:p>
        </w:tc>
      </w:tr>
      <w:tr w14:paraId="360E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25" w:type="pct"/>
            <w:shd w:val="clear" w:color="auto" w:fill="auto"/>
            <w:vAlign w:val="center"/>
          </w:tcPr>
          <w:p w14:paraId="3C735D92">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6" w:type="pct"/>
            <w:shd w:val="clear" w:color="auto" w:fill="auto"/>
            <w:vAlign w:val="center"/>
          </w:tcPr>
          <w:p w14:paraId="4305B57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无人机飞行器</w:t>
            </w:r>
          </w:p>
        </w:tc>
        <w:tc>
          <w:tcPr>
            <w:tcW w:w="1297" w:type="pct"/>
            <w:shd w:val="clear" w:color="auto" w:fill="auto"/>
            <w:vAlign w:val="center"/>
          </w:tcPr>
          <w:p w14:paraId="79A63AE9">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飞行器电池为镍钴锰酸锂电池，最长飞行时间50分钟以上，循环次数400 次及以上，充电温度范围5℃—45℃，支持低温自加热充电，作业半径10 公里及以上、飞行器具备全球导航卫星系统GPS + BeiDou + Galileo + QZSS + GLONASS、防护等级IP55及以上、广角、中长焦、长焦机影像传感器1/1.3 英寸 CMOS及以上，有效像素 4800万及以上、红外相机分辨率640 × 512及以上、热成像传感器类型非制冷氧化钒（VOx），像元间距12 μm及以上，灵敏度≤50 mk@F1.0、测温方式点测温、区域测温</w:t>
            </w:r>
          </w:p>
        </w:tc>
        <w:tc>
          <w:tcPr>
            <w:tcW w:w="1531" w:type="pct"/>
            <w:shd w:val="clear" w:color="auto" w:fill="auto"/>
            <w:vAlign w:val="center"/>
          </w:tcPr>
          <w:p w14:paraId="24100F71">
            <w:pPr>
              <w:widowControl/>
              <w:spacing w:line="300" w:lineRule="exact"/>
              <w:jc w:val="center"/>
              <w:rPr>
                <w:rFonts w:ascii="宋体" w:hAnsi="宋体" w:eastAsia="宋体" w:cs="宋体"/>
                <w:color w:val="000000"/>
                <w:kern w:val="0"/>
                <w:szCs w:val="21"/>
              </w:rPr>
            </w:pPr>
            <w:r>
              <w:rPr>
                <w:rFonts w:ascii="宋体" w:hAnsi="宋体" w:eastAsia="宋体" w:cs="宋体"/>
                <w:color w:val="000000"/>
                <w:kern w:val="0"/>
                <w:szCs w:val="21"/>
              </w:rPr>
              <w:drawing>
                <wp:anchor distT="0" distB="0" distL="114300" distR="114300" simplePos="0" relativeHeight="251662336" behindDoc="0" locked="0" layoutInCell="1" allowOverlap="1">
                  <wp:simplePos x="0" y="0"/>
                  <wp:positionH relativeFrom="column">
                    <wp:posOffset>121920</wp:posOffset>
                  </wp:positionH>
                  <wp:positionV relativeFrom="paragraph">
                    <wp:posOffset>381000</wp:posOffset>
                  </wp:positionV>
                  <wp:extent cx="2019300" cy="1371600"/>
                  <wp:effectExtent l="1270" t="0" r="0" b="0"/>
                  <wp:wrapNone/>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noChangeArrowheads="1"/>
                          </pic:cNvPicPr>
                        </pic:nvPicPr>
                        <pic:blipFill>
                          <a:blip r:embed="rId15" cstate="print"/>
                          <a:srcRect l="14847" t="15018" r="12492" b="14194"/>
                          <a:stretch>
                            <a:fillRect/>
                          </a:stretch>
                        </pic:blipFill>
                        <pic:spPr>
                          <a:xfrm>
                            <a:off x="0" y="0"/>
                            <a:ext cx="2004060" cy="1356360"/>
                          </a:xfrm>
                          <a:prstGeom prst="rect">
                            <a:avLst/>
                          </a:prstGeom>
                          <a:noFill/>
                          <a:ln w="9525">
                            <a:noFill/>
                            <a:miter lim="800000"/>
                            <a:headEnd/>
                            <a:tailEnd/>
                          </a:ln>
                        </pic:spPr>
                      </pic:pic>
                    </a:graphicData>
                  </a:graphic>
                </wp:anchor>
              </w:drawing>
            </w:r>
          </w:p>
        </w:tc>
        <w:tc>
          <w:tcPr>
            <w:tcW w:w="263" w:type="pct"/>
            <w:shd w:val="clear" w:color="auto" w:fill="auto"/>
            <w:vAlign w:val="center"/>
          </w:tcPr>
          <w:p w14:paraId="3F27CF51">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04" w:type="pct"/>
            <w:shd w:val="clear" w:color="auto" w:fill="auto"/>
            <w:vAlign w:val="center"/>
          </w:tcPr>
          <w:p w14:paraId="65016395">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34000</w:t>
            </w:r>
          </w:p>
        </w:tc>
        <w:tc>
          <w:tcPr>
            <w:tcW w:w="554" w:type="pct"/>
            <w:shd w:val="clear" w:color="auto" w:fill="auto"/>
            <w:vAlign w:val="center"/>
          </w:tcPr>
          <w:p w14:paraId="20543283">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68000</w:t>
            </w:r>
          </w:p>
        </w:tc>
      </w:tr>
      <w:tr w14:paraId="307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225" w:type="pct"/>
            <w:shd w:val="clear" w:color="auto" w:fill="auto"/>
            <w:vAlign w:val="center"/>
          </w:tcPr>
          <w:p w14:paraId="6603DD97">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26" w:type="pct"/>
            <w:shd w:val="clear" w:color="auto" w:fill="auto"/>
            <w:vAlign w:val="center"/>
          </w:tcPr>
          <w:p w14:paraId="0C8CB23B">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保险服务</w:t>
            </w:r>
          </w:p>
        </w:tc>
        <w:tc>
          <w:tcPr>
            <w:tcW w:w="1297" w:type="pct"/>
            <w:shd w:val="clear" w:color="auto" w:fill="auto"/>
            <w:vAlign w:val="center"/>
          </w:tcPr>
          <w:p w14:paraId="188AF49B">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保额内不限次数免费提供上门维修，1对1技术顾问。飞行器保额内因碰撞、跌落、进水等意外事故导致的损坏或全损免费维修或更换服务。若无法修复，提供同型号新机置换，定期检测、固件升级、传感器校准等服务，第三者险保障飞行器在飞行过程中因意外事故导致第三方人身伤害或财产损失承担赔偿责任。</w:t>
            </w:r>
          </w:p>
        </w:tc>
        <w:tc>
          <w:tcPr>
            <w:tcW w:w="1531" w:type="pct"/>
            <w:shd w:val="clear" w:color="auto" w:fill="auto"/>
            <w:vAlign w:val="center"/>
          </w:tcPr>
          <w:p w14:paraId="305E14CD">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63" w:type="pct"/>
            <w:shd w:val="clear" w:color="auto" w:fill="auto"/>
            <w:vAlign w:val="center"/>
          </w:tcPr>
          <w:p w14:paraId="10414582">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04" w:type="pct"/>
            <w:shd w:val="clear" w:color="auto" w:fill="auto"/>
            <w:vAlign w:val="center"/>
          </w:tcPr>
          <w:p w14:paraId="2EE9DA09">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5000</w:t>
            </w:r>
          </w:p>
        </w:tc>
        <w:tc>
          <w:tcPr>
            <w:tcW w:w="554" w:type="pct"/>
            <w:shd w:val="clear" w:color="auto" w:fill="auto"/>
            <w:vAlign w:val="center"/>
          </w:tcPr>
          <w:p w14:paraId="5F3DCAE5">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10000</w:t>
            </w:r>
          </w:p>
        </w:tc>
      </w:tr>
      <w:tr w14:paraId="64A8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225" w:type="pct"/>
            <w:shd w:val="clear" w:color="auto" w:fill="auto"/>
            <w:vAlign w:val="center"/>
          </w:tcPr>
          <w:p w14:paraId="367FA2CF">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6" w:type="pct"/>
            <w:shd w:val="clear" w:color="auto" w:fill="auto"/>
            <w:vAlign w:val="center"/>
          </w:tcPr>
          <w:p w14:paraId="709F97DD">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智慧平台</w:t>
            </w:r>
          </w:p>
        </w:tc>
        <w:tc>
          <w:tcPr>
            <w:tcW w:w="1297" w:type="pct"/>
            <w:shd w:val="clear" w:color="auto" w:fill="auto"/>
            <w:vAlign w:val="center"/>
          </w:tcPr>
          <w:p w14:paraId="47504A97">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满足借助物联网、AI人工智能、数字孪生等技术，构建具有“低空智能感知体系”、 “低空智能巡查体系”、“低空智能决策体系”、“低空指挥调度体系”、 “低空数据可视化体系”等为一体的集约高效的低空数字化管理平台。能够对违章建筑、建筑垃圾倾倒（含红外夜视）两个行为进行识别并计算。</w:t>
            </w:r>
          </w:p>
        </w:tc>
        <w:tc>
          <w:tcPr>
            <w:tcW w:w="1531" w:type="pct"/>
            <w:shd w:val="clear" w:color="auto" w:fill="auto"/>
            <w:noWrap/>
            <w:vAlign w:val="center"/>
          </w:tcPr>
          <w:p w14:paraId="6F637F16">
            <w:pPr>
              <w:widowControl/>
              <w:spacing w:line="300" w:lineRule="exact"/>
              <w:jc w:val="left"/>
              <w:rPr>
                <w:rFonts w:ascii="宋体" w:hAnsi="宋体" w:eastAsia="宋体" w:cs="宋体"/>
                <w:color w:val="000000"/>
                <w:kern w:val="0"/>
                <w:szCs w:val="21"/>
              </w:rPr>
            </w:pPr>
            <w:r>
              <w:rPr>
                <w:rFonts w:ascii="宋体" w:hAnsi="宋体" w:eastAsia="宋体" w:cs="宋体"/>
                <w:color w:val="000000"/>
                <w:kern w:val="0"/>
                <w:szCs w:val="21"/>
              </w:rPr>
              <w:drawing>
                <wp:anchor distT="0" distB="0" distL="114300" distR="114300" simplePos="0" relativeHeight="251664384" behindDoc="0" locked="0" layoutInCell="1" allowOverlap="1">
                  <wp:simplePos x="0" y="0"/>
                  <wp:positionH relativeFrom="column">
                    <wp:posOffset>205740</wp:posOffset>
                  </wp:positionH>
                  <wp:positionV relativeFrom="paragraph">
                    <wp:posOffset>15240</wp:posOffset>
                  </wp:positionV>
                  <wp:extent cx="1897380" cy="1341120"/>
                  <wp:effectExtent l="0" t="0" r="1905" b="0"/>
                  <wp:wrapNone/>
                  <wp:docPr id="7" name="object 5"/>
                  <wp:cNvGraphicFramePr/>
                  <a:graphic xmlns:a="http://schemas.openxmlformats.org/drawingml/2006/main">
                    <a:graphicData uri="http://schemas.openxmlformats.org/drawingml/2006/picture">
                      <pic:pic xmlns:pic="http://schemas.openxmlformats.org/drawingml/2006/picture">
                        <pic:nvPicPr>
                          <pic:cNvPr id="7" name="object 5"/>
                          <pic:cNvPicPr>
                            <a:picLocks noChangeArrowheads="1"/>
                          </pic:cNvPicPr>
                        </pic:nvPicPr>
                        <pic:blipFill>
                          <a:blip r:embed="rId16" cstate="print"/>
                          <a:srcRect/>
                          <a:stretch>
                            <a:fillRect/>
                          </a:stretch>
                        </pic:blipFill>
                        <pic:spPr>
                          <a:xfrm>
                            <a:off x="0" y="0"/>
                            <a:ext cx="1889760" cy="1325880"/>
                          </a:xfrm>
                          <a:prstGeom prst="rect">
                            <a:avLst/>
                          </a:prstGeom>
                          <a:noFill/>
                          <a:ln w="9525">
                            <a:noFill/>
                            <a:miter lim="800000"/>
                            <a:headEnd/>
                            <a:tailEnd/>
                          </a:ln>
                        </pic:spPr>
                      </pic:pic>
                    </a:graphicData>
                  </a:graphic>
                </wp:anchor>
              </w:drawing>
            </w:r>
          </w:p>
          <w:tbl>
            <w:tblPr>
              <w:tblStyle w:val="5"/>
              <w:tblW w:w="0" w:type="auto"/>
              <w:tblCellSpacing w:w="0" w:type="dxa"/>
              <w:tblInd w:w="0" w:type="dxa"/>
              <w:tblLayout w:type="autofit"/>
              <w:tblCellMar>
                <w:top w:w="0" w:type="dxa"/>
                <w:left w:w="0" w:type="dxa"/>
                <w:bottom w:w="0" w:type="dxa"/>
                <w:right w:w="0" w:type="dxa"/>
              </w:tblCellMar>
            </w:tblPr>
            <w:tblGrid>
              <w:gridCol w:w="3640"/>
            </w:tblGrid>
            <w:tr w14:paraId="10D1972F">
              <w:tblPrEx>
                <w:tblCellMar>
                  <w:top w:w="0" w:type="dxa"/>
                  <w:left w:w="0" w:type="dxa"/>
                  <w:bottom w:w="0" w:type="dxa"/>
                  <w:right w:w="0" w:type="dxa"/>
                </w:tblCellMar>
              </w:tblPrEx>
              <w:trPr>
                <w:trHeight w:val="2160" w:hRule="atLeast"/>
                <w:tblCellSpacing w:w="0" w:type="dxa"/>
              </w:trPr>
              <w:tc>
                <w:tcPr>
                  <w:tcW w:w="3640" w:type="dxa"/>
                  <w:tcBorders>
                    <w:top w:val="nil"/>
                    <w:left w:val="nil"/>
                    <w:bottom w:val="nil"/>
                    <w:right w:val="single" w:color="000000" w:sz="4" w:space="0"/>
                  </w:tcBorders>
                  <w:shd w:val="clear" w:color="auto" w:fill="auto"/>
                  <w:vAlign w:val="center"/>
                </w:tcPr>
                <w:p w14:paraId="3D396D65">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0D4C5CC5">
            <w:pPr>
              <w:widowControl/>
              <w:spacing w:line="300" w:lineRule="exact"/>
              <w:jc w:val="left"/>
              <w:rPr>
                <w:rFonts w:ascii="宋体" w:hAnsi="宋体" w:eastAsia="宋体" w:cs="宋体"/>
                <w:color w:val="000000"/>
                <w:kern w:val="0"/>
                <w:szCs w:val="21"/>
              </w:rPr>
            </w:pPr>
          </w:p>
        </w:tc>
        <w:tc>
          <w:tcPr>
            <w:tcW w:w="263" w:type="pct"/>
            <w:shd w:val="clear" w:color="auto" w:fill="auto"/>
            <w:vAlign w:val="center"/>
          </w:tcPr>
          <w:p w14:paraId="2EDA7316">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04" w:type="pct"/>
            <w:shd w:val="clear" w:color="auto" w:fill="auto"/>
            <w:vAlign w:val="center"/>
          </w:tcPr>
          <w:p w14:paraId="0456CA51">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92000</w:t>
            </w:r>
          </w:p>
        </w:tc>
        <w:tc>
          <w:tcPr>
            <w:tcW w:w="554" w:type="pct"/>
            <w:shd w:val="clear" w:color="auto" w:fill="auto"/>
            <w:vAlign w:val="center"/>
          </w:tcPr>
          <w:p w14:paraId="135B2062">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92000</w:t>
            </w:r>
          </w:p>
        </w:tc>
      </w:tr>
      <w:tr w14:paraId="4AA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25" w:type="pct"/>
            <w:shd w:val="clear" w:color="auto" w:fill="auto"/>
            <w:vAlign w:val="center"/>
          </w:tcPr>
          <w:p w14:paraId="061A265F">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6" w:type="pct"/>
            <w:shd w:val="clear" w:color="auto" w:fill="auto"/>
            <w:vAlign w:val="center"/>
          </w:tcPr>
          <w:p w14:paraId="01BA6FC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RTK中继站固定部署套装</w:t>
            </w:r>
          </w:p>
        </w:tc>
        <w:tc>
          <w:tcPr>
            <w:tcW w:w="1297" w:type="pct"/>
            <w:shd w:val="clear" w:color="auto" w:fill="auto"/>
            <w:vAlign w:val="center"/>
          </w:tcPr>
          <w:p w14:paraId="7F5D5AFC">
            <w:pPr>
              <w:widowControl/>
              <w:spacing w:line="300" w:lineRule="exact"/>
              <w:jc w:val="left"/>
              <w:rPr>
                <w:rFonts w:ascii="宋体" w:hAnsi="宋体" w:eastAsia="宋体" w:cs="宋体"/>
                <w:kern w:val="0"/>
                <w:szCs w:val="21"/>
              </w:rPr>
            </w:pPr>
            <w:r>
              <w:rPr>
                <w:rFonts w:hint="eastAsia" w:ascii="宋体" w:hAnsi="宋体" w:eastAsia="宋体" w:cs="宋体"/>
                <w:kern w:val="0"/>
                <w:szCs w:val="21"/>
              </w:rPr>
              <w:t>防护等级IP67及以上，工作环境温度-30℃—55℃，中干扰下有效距离5—15公里。</w:t>
            </w:r>
          </w:p>
        </w:tc>
        <w:tc>
          <w:tcPr>
            <w:tcW w:w="1531" w:type="pct"/>
            <w:shd w:val="clear" w:color="auto" w:fill="auto"/>
            <w:noWrap/>
            <w:vAlign w:val="center"/>
          </w:tcPr>
          <w:p w14:paraId="126D42A1">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drawing>
                <wp:anchor distT="0" distB="0" distL="114300" distR="114300" simplePos="0" relativeHeight="251661312" behindDoc="0" locked="0" layoutInCell="1" allowOverlap="1">
                  <wp:simplePos x="0" y="0"/>
                  <wp:positionH relativeFrom="column">
                    <wp:posOffset>539750</wp:posOffset>
                  </wp:positionH>
                  <wp:positionV relativeFrom="paragraph">
                    <wp:posOffset>-133985</wp:posOffset>
                  </wp:positionV>
                  <wp:extent cx="1150620" cy="2247900"/>
                  <wp:effectExtent l="0" t="0" r="0" b="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noChangeArrowheads="1"/>
                          </pic:cNvPicPr>
                        </pic:nvPicPr>
                        <pic:blipFill>
                          <a:blip r:embed="rId17"/>
                          <a:srcRect l="29861" t="14149" r="30046" b="15411"/>
                          <a:stretch>
                            <a:fillRect/>
                          </a:stretch>
                        </pic:blipFill>
                        <pic:spPr>
                          <a:xfrm>
                            <a:off x="0" y="0"/>
                            <a:ext cx="1150620" cy="2247900"/>
                          </a:xfrm>
                          <a:prstGeom prst="rect">
                            <a:avLst/>
                          </a:prstGeom>
                          <a:noFill/>
                          <a:ln w="9525">
                            <a:noFill/>
                            <a:miter lim="800000"/>
                            <a:headEnd/>
                            <a:tailEnd/>
                          </a:ln>
                        </pic:spPr>
                      </pic:pic>
                    </a:graphicData>
                  </a:graphic>
                </wp:anchor>
              </w:drawing>
            </w:r>
            <w:r>
              <w:rPr>
                <w:rFonts w:hint="eastAsia" w:ascii="宋体" w:hAnsi="宋体" w:eastAsia="宋体" w:cs="宋体"/>
                <w:color w:val="000000"/>
                <w:kern w:val="0"/>
                <w:szCs w:val="21"/>
              </w:rPr>
              <w:t>　</w:t>
            </w:r>
          </w:p>
        </w:tc>
        <w:tc>
          <w:tcPr>
            <w:tcW w:w="263" w:type="pct"/>
            <w:shd w:val="clear" w:color="auto" w:fill="auto"/>
            <w:vAlign w:val="center"/>
          </w:tcPr>
          <w:p w14:paraId="7C5CD1F5">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04" w:type="pct"/>
            <w:shd w:val="clear" w:color="auto" w:fill="auto"/>
            <w:vAlign w:val="center"/>
          </w:tcPr>
          <w:p w14:paraId="74B13B0D">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12000</w:t>
            </w:r>
          </w:p>
        </w:tc>
        <w:tc>
          <w:tcPr>
            <w:tcW w:w="554" w:type="pct"/>
            <w:shd w:val="clear" w:color="auto" w:fill="auto"/>
            <w:vAlign w:val="center"/>
          </w:tcPr>
          <w:p w14:paraId="6F2F8B38">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24000</w:t>
            </w:r>
          </w:p>
        </w:tc>
      </w:tr>
      <w:tr w14:paraId="60D9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5" w:type="pct"/>
            <w:shd w:val="clear" w:color="auto" w:fill="auto"/>
            <w:vAlign w:val="center"/>
          </w:tcPr>
          <w:p w14:paraId="6B9ED268">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454" w:type="pct"/>
            <w:gridSpan w:val="3"/>
            <w:shd w:val="clear" w:color="auto" w:fill="auto"/>
            <w:vAlign w:val="center"/>
          </w:tcPr>
          <w:p w14:paraId="2861B5DE">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机场安装及智慧平台私有化上门部署</w:t>
            </w:r>
          </w:p>
        </w:tc>
        <w:tc>
          <w:tcPr>
            <w:tcW w:w="263" w:type="pct"/>
            <w:shd w:val="clear" w:color="auto" w:fill="auto"/>
            <w:vAlign w:val="center"/>
          </w:tcPr>
          <w:p w14:paraId="1396E8AC">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04" w:type="pct"/>
            <w:shd w:val="clear" w:color="auto" w:fill="auto"/>
            <w:vAlign w:val="center"/>
          </w:tcPr>
          <w:p w14:paraId="462F0145">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c>
          <w:tcPr>
            <w:tcW w:w="554" w:type="pct"/>
            <w:shd w:val="clear" w:color="auto" w:fill="auto"/>
            <w:vAlign w:val="center"/>
          </w:tcPr>
          <w:p w14:paraId="0852AE18">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6000</w:t>
            </w:r>
          </w:p>
        </w:tc>
      </w:tr>
      <w:tr w14:paraId="047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25" w:type="pct"/>
            <w:shd w:val="clear" w:color="auto" w:fill="auto"/>
            <w:vAlign w:val="center"/>
          </w:tcPr>
          <w:p w14:paraId="312854EF">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7</w:t>
            </w:r>
          </w:p>
        </w:tc>
        <w:tc>
          <w:tcPr>
            <w:tcW w:w="4220" w:type="pct"/>
            <w:gridSpan w:val="5"/>
            <w:shd w:val="clear" w:color="auto" w:fill="auto"/>
            <w:vAlign w:val="center"/>
          </w:tcPr>
          <w:p w14:paraId="07E02903">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     计</w:t>
            </w:r>
          </w:p>
        </w:tc>
        <w:tc>
          <w:tcPr>
            <w:tcW w:w="554" w:type="pct"/>
            <w:shd w:val="clear" w:color="auto" w:fill="auto"/>
            <w:vAlign w:val="center"/>
          </w:tcPr>
          <w:p w14:paraId="00471C21">
            <w:pPr>
              <w:widowControl/>
              <w:spacing w:line="3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334000</w:t>
            </w:r>
          </w:p>
        </w:tc>
      </w:tr>
      <w:tr w14:paraId="0D45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shd w:val="clear" w:color="auto" w:fill="auto"/>
            <w:noWrap/>
            <w:vAlign w:val="center"/>
          </w:tcPr>
          <w:p w14:paraId="3F4337A7">
            <w:pPr>
              <w:widowControl/>
              <w:spacing w:line="30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注：1、以上价格含采购及运输、安装、税金等全部费用。</w:t>
            </w:r>
          </w:p>
          <w:p w14:paraId="387A1A5E">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2、本项目需开具全额增值税专用发票。</w:t>
            </w:r>
          </w:p>
        </w:tc>
      </w:tr>
    </w:tbl>
    <w:p w14:paraId="45F99BA8">
      <w:pPr>
        <w:spacing w:line="300" w:lineRule="exact"/>
        <w:rPr>
          <w:rFonts w:ascii="宋体" w:hAnsi="宋体" w:eastAsia="宋体" w:cs="宋体"/>
          <w:bCs/>
          <w:sz w:val="24"/>
        </w:rPr>
      </w:pPr>
      <w:r>
        <w:rPr>
          <w:rFonts w:hint="eastAsia" w:ascii="宋体" w:hAnsi="宋体" w:eastAsia="宋体" w:cs="宋体"/>
          <w:b/>
          <w:bCs/>
          <w:sz w:val="32"/>
          <w:szCs w:val="32"/>
        </w:rPr>
        <w:br w:type="page"/>
      </w:r>
      <w:bookmarkEnd w:id="8"/>
      <w:bookmarkEnd w:id="9"/>
    </w:p>
    <w:p w14:paraId="6230FD72">
      <w:pPr>
        <w:spacing w:line="510" w:lineRule="exact"/>
        <w:rPr>
          <w:rFonts w:ascii="宋体" w:hAnsi="宋体" w:eastAsia="宋体" w:cs="宋体"/>
          <w:sz w:val="24"/>
        </w:rPr>
        <w:sectPr>
          <w:pgSz w:w="16838" w:h="11905" w:orient="landscape"/>
          <w:pgMar w:top="1531" w:right="1531" w:bottom="1531" w:left="1531" w:header="850" w:footer="992" w:gutter="0"/>
          <w:cols w:space="0" w:num="1"/>
          <w:docGrid w:type="lines" w:linePitch="315" w:charSpace="0"/>
        </w:sectPr>
      </w:pPr>
    </w:p>
    <w:p w14:paraId="729EE2E5">
      <w:pPr>
        <w:spacing w:line="510" w:lineRule="exact"/>
        <w:rPr>
          <w:rFonts w:ascii="宋体" w:hAnsi="宋体" w:eastAsia="宋体" w:cs="宋体"/>
          <w:sz w:val="24"/>
        </w:rPr>
      </w:pPr>
      <w:r>
        <w:rPr>
          <w:rFonts w:ascii="宋体" w:hAnsi="宋体" w:eastAsia="宋体" w:cs="宋体"/>
          <w:sz w:val="32"/>
          <w:lang w:val="zh-CN"/>
        </w:rPr>
        <w:pict>
          <v:shape id="_x0000_s1026" o:spid="_x0000_s1026" o:spt="202" type="#_x0000_t202" style="position:absolute;left:0pt;margin-left:363.85pt;margin-top:13.2pt;height:56.4pt;width:96pt;z-index:251659264;mso-width-relative:page;mso-height-relative:page;"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path/>
            <v:fill focussize="0,0"/>
            <v:stroke weight="0.5pt" joinstyle="miter"/>
            <v:imagedata o:title=""/>
            <o:lock v:ext="edit"/>
            <v:shadow on="t" color="#243F60" opacity="32768f" offset="1pt,2pt"/>
            <v:textbox>
              <w:txbxContent>
                <w:p w14:paraId="6CFDE4DA">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w:r>
    </w:p>
    <w:p w14:paraId="5DCC6C46">
      <w:pPr>
        <w:widowControl/>
        <w:overflowPunct w:val="0"/>
        <w:rPr>
          <w:rFonts w:ascii="宋体" w:hAnsi="宋体" w:eastAsia="宋体" w:cs="宋体"/>
          <w:sz w:val="32"/>
        </w:rPr>
      </w:pPr>
    </w:p>
    <w:p w14:paraId="6FCBB7A0">
      <w:pPr>
        <w:overflowPunct w:val="0"/>
        <w:spacing w:beforeLines="100"/>
        <w:jc w:val="center"/>
        <w:rPr>
          <w:rFonts w:ascii="宋体" w:hAnsi="宋体" w:eastAsia="宋体" w:cs="宋体"/>
          <w:bCs/>
          <w:sz w:val="36"/>
          <w:szCs w:val="36"/>
        </w:rPr>
      </w:pPr>
    </w:p>
    <w:p w14:paraId="17ACD150">
      <w:pPr>
        <w:overflowPunct w:val="0"/>
        <w:spacing w:beforeLines="100"/>
        <w:jc w:val="center"/>
        <w:rPr>
          <w:rFonts w:ascii="宋体" w:hAnsi="宋体" w:eastAsia="宋体" w:cs="宋体"/>
          <w:bCs/>
          <w:sz w:val="36"/>
          <w:szCs w:val="36"/>
        </w:rPr>
      </w:pPr>
      <w:r>
        <w:rPr>
          <w:rFonts w:hint="eastAsia" w:ascii="宋体" w:hAnsi="宋体" w:eastAsia="宋体" w:cs="宋体"/>
          <w:bCs/>
          <w:sz w:val="36"/>
          <w:szCs w:val="36"/>
        </w:rPr>
        <w:t>浏阳市已征土地无人机巡航设备及智慧平台系统采购项目</w:t>
      </w:r>
    </w:p>
    <w:p w14:paraId="581B9AC4">
      <w:pPr>
        <w:overflowPunct w:val="0"/>
        <w:spacing w:beforeLines="100"/>
        <w:jc w:val="center"/>
        <w:rPr>
          <w:rFonts w:ascii="宋体" w:hAnsi="宋体" w:eastAsia="宋体" w:cs="宋体"/>
          <w:sz w:val="52"/>
          <w:szCs w:val="52"/>
        </w:rPr>
      </w:pPr>
      <w:r>
        <w:rPr>
          <w:rFonts w:hint="eastAsia" w:ascii="宋体" w:hAnsi="宋体" w:eastAsia="宋体" w:cs="宋体"/>
          <w:sz w:val="52"/>
          <w:szCs w:val="52"/>
        </w:rPr>
        <w:t>投 标 文 件</w:t>
      </w:r>
    </w:p>
    <w:p w14:paraId="64946982">
      <w:pPr>
        <w:widowControl/>
        <w:overflowPunct w:val="0"/>
        <w:rPr>
          <w:rFonts w:ascii="宋体" w:hAnsi="宋体" w:eastAsia="宋体" w:cs="宋体"/>
          <w:sz w:val="32"/>
        </w:rPr>
      </w:pPr>
    </w:p>
    <w:p w14:paraId="12942438">
      <w:pPr>
        <w:widowControl/>
        <w:overflowPunct w:val="0"/>
        <w:rPr>
          <w:rFonts w:ascii="宋体" w:hAnsi="宋体" w:eastAsia="宋体" w:cs="宋体"/>
          <w:sz w:val="32"/>
        </w:rPr>
      </w:pPr>
    </w:p>
    <w:p w14:paraId="1E06B7A8">
      <w:pPr>
        <w:widowControl/>
        <w:overflowPunct w:val="0"/>
        <w:rPr>
          <w:rFonts w:ascii="宋体" w:hAnsi="宋体" w:eastAsia="宋体" w:cs="宋体"/>
          <w:sz w:val="32"/>
        </w:rPr>
      </w:pPr>
    </w:p>
    <w:p w14:paraId="3C6307A1">
      <w:pPr>
        <w:widowControl/>
        <w:overflowPunct w:val="0"/>
        <w:rPr>
          <w:rFonts w:ascii="宋体" w:hAnsi="宋体" w:eastAsia="宋体" w:cs="宋体"/>
          <w:sz w:val="32"/>
        </w:rPr>
      </w:pPr>
    </w:p>
    <w:p w14:paraId="2B65D77E">
      <w:pPr>
        <w:widowControl/>
        <w:overflowPunct w:val="0"/>
        <w:rPr>
          <w:rFonts w:ascii="宋体" w:hAnsi="宋体" w:eastAsia="宋体" w:cs="宋体"/>
          <w:sz w:val="32"/>
        </w:rPr>
      </w:pPr>
    </w:p>
    <w:p w14:paraId="6A3A6E0C">
      <w:pPr>
        <w:widowControl/>
        <w:overflowPunct w:val="0"/>
        <w:rPr>
          <w:rFonts w:ascii="宋体" w:hAnsi="宋体" w:eastAsia="宋体" w:cs="宋体"/>
          <w:sz w:val="32"/>
        </w:rPr>
      </w:pPr>
    </w:p>
    <w:p w14:paraId="0EF06747">
      <w:pPr>
        <w:widowControl/>
        <w:overflowPunct w:val="0"/>
        <w:rPr>
          <w:rFonts w:ascii="宋体" w:hAnsi="宋体" w:eastAsia="宋体" w:cs="宋体"/>
          <w:sz w:val="32"/>
        </w:rPr>
      </w:pPr>
    </w:p>
    <w:p w14:paraId="018EAA27">
      <w:pPr>
        <w:widowControl/>
        <w:overflowPunct w:val="0"/>
        <w:rPr>
          <w:rFonts w:ascii="宋体" w:hAnsi="宋体" w:eastAsia="宋体" w:cs="宋体"/>
          <w:sz w:val="32"/>
        </w:rPr>
      </w:pPr>
    </w:p>
    <w:p w14:paraId="5F88DA7C">
      <w:pPr>
        <w:widowControl/>
        <w:overflowPunct w:val="0"/>
        <w:rPr>
          <w:rFonts w:ascii="宋体" w:hAnsi="宋体" w:eastAsia="宋体" w:cs="宋体"/>
          <w:sz w:val="32"/>
        </w:rPr>
      </w:pPr>
    </w:p>
    <w:p w14:paraId="3ACCB16A">
      <w:pPr>
        <w:overflowPunct w:val="0"/>
        <w:jc w:val="left"/>
        <w:rPr>
          <w:rFonts w:ascii="宋体" w:hAnsi="宋体" w:eastAsia="宋体" w:cs="宋体"/>
          <w:sz w:val="24"/>
          <w:szCs w:val="28"/>
        </w:rPr>
      </w:pPr>
    </w:p>
    <w:p w14:paraId="1DA1FFE3">
      <w:pPr>
        <w:overflowPunct w:val="0"/>
        <w:jc w:val="left"/>
        <w:rPr>
          <w:rFonts w:ascii="宋体" w:hAnsi="宋体" w:eastAsia="宋体" w:cs="宋体"/>
          <w:sz w:val="24"/>
          <w:szCs w:val="28"/>
        </w:rPr>
      </w:pPr>
    </w:p>
    <w:p w14:paraId="60B3B746">
      <w:pPr>
        <w:overflowPunct w:val="0"/>
        <w:ind w:firstLine="2160" w:firstLineChars="900"/>
        <w:jc w:val="left"/>
        <w:rPr>
          <w:rFonts w:ascii="宋体" w:hAnsi="宋体" w:eastAsia="宋体" w:cs="宋体"/>
          <w:sz w:val="24"/>
          <w:szCs w:val="28"/>
        </w:rPr>
      </w:pPr>
      <w:r>
        <w:rPr>
          <w:rFonts w:hint="eastAsia" w:ascii="宋体" w:hAnsi="宋体" w:eastAsia="宋体" w:cs="宋体"/>
          <w:sz w:val="24"/>
          <w:szCs w:val="28"/>
        </w:rPr>
        <w:t>投 标 人：（盖单位章）</w:t>
      </w:r>
    </w:p>
    <w:p w14:paraId="1C365AB5">
      <w:pPr>
        <w:overflowPunct w:val="0"/>
        <w:jc w:val="center"/>
        <w:rPr>
          <w:rFonts w:ascii="宋体" w:hAnsi="宋体" w:eastAsia="宋体" w:cs="宋体"/>
          <w:sz w:val="28"/>
          <w:szCs w:val="28"/>
        </w:rPr>
      </w:pPr>
      <w:r>
        <w:rPr>
          <w:rFonts w:hint="eastAsia" w:ascii="宋体" w:hAnsi="宋体" w:eastAsia="宋体" w:cs="宋体"/>
          <w:sz w:val="24"/>
          <w:szCs w:val="28"/>
        </w:rPr>
        <w:t>法定代表人或其委托代理人：（签字</w:t>
      </w:r>
      <w:r>
        <w:rPr>
          <w:rFonts w:hint="eastAsia" w:ascii="宋体" w:hAnsi="宋体" w:eastAsia="宋体" w:cs="宋体"/>
          <w:kern w:val="0"/>
          <w:sz w:val="24"/>
          <w:szCs w:val="28"/>
        </w:rPr>
        <w:t>或盖章</w:t>
      </w:r>
      <w:r>
        <w:rPr>
          <w:rFonts w:hint="eastAsia" w:ascii="宋体" w:hAnsi="宋体" w:eastAsia="宋体" w:cs="宋体"/>
          <w:sz w:val="24"/>
          <w:szCs w:val="28"/>
        </w:rPr>
        <w:t>）</w:t>
      </w:r>
    </w:p>
    <w:p w14:paraId="1628D172">
      <w:pPr>
        <w:overflowPunct w:val="0"/>
        <w:ind w:firstLine="2640" w:firstLineChars="1100"/>
        <w:jc w:val="center"/>
        <w:rPr>
          <w:rFonts w:ascii="宋体" w:hAnsi="宋体" w:eastAsia="宋体" w:cs="宋体"/>
          <w:sz w:val="36"/>
          <w:szCs w:val="36"/>
        </w:rPr>
      </w:pPr>
      <w:r>
        <w:rPr>
          <w:rFonts w:hint="eastAsia" w:ascii="宋体" w:hAnsi="宋体" w:eastAsia="宋体" w:cs="宋体"/>
          <w:sz w:val="24"/>
          <w:szCs w:val="28"/>
        </w:rPr>
        <w:t>日期：年月日</w:t>
      </w:r>
      <w:r>
        <w:rPr>
          <w:rFonts w:hint="eastAsia" w:ascii="宋体" w:hAnsi="宋体" w:eastAsia="宋体" w:cs="宋体"/>
          <w:sz w:val="18"/>
          <w:szCs w:val="18"/>
        </w:rPr>
        <w:br w:type="page"/>
      </w:r>
      <w:r>
        <w:rPr>
          <w:rFonts w:hint="eastAsia" w:ascii="宋体" w:hAnsi="宋体" w:eastAsia="宋体" w:cs="宋体"/>
          <w:sz w:val="36"/>
          <w:szCs w:val="36"/>
        </w:rPr>
        <w:t>目录</w:t>
      </w:r>
    </w:p>
    <w:p w14:paraId="1AB4764F">
      <w:pPr>
        <w:spacing w:line="420" w:lineRule="exact"/>
        <w:jc w:val="center"/>
        <w:rPr>
          <w:rFonts w:ascii="宋体" w:hAnsi="宋体" w:eastAsia="宋体" w:cs="宋体"/>
          <w:sz w:val="24"/>
        </w:rPr>
      </w:pPr>
    </w:p>
    <w:p w14:paraId="1B171B76">
      <w:pPr>
        <w:spacing w:line="520" w:lineRule="exact"/>
        <w:ind w:left="480"/>
        <w:rPr>
          <w:rFonts w:ascii="宋体" w:hAnsi="宋体" w:eastAsia="宋体" w:cs="宋体"/>
          <w:sz w:val="24"/>
        </w:rPr>
      </w:pPr>
      <w:r>
        <w:rPr>
          <w:rFonts w:hint="eastAsia" w:ascii="宋体" w:hAnsi="宋体" w:eastAsia="宋体" w:cs="宋体"/>
          <w:sz w:val="24"/>
        </w:rPr>
        <w:t>（1）投标函</w:t>
      </w:r>
    </w:p>
    <w:p w14:paraId="2ABFD89B">
      <w:pPr>
        <w:spacing w:line="520" w:lineRule="exact"/>
        <w:ind w:left="480"/>
        <w:rPr>
          <w:rFonts w:ascii="宋体" w:hAnsi="宋体" w:eastAsia="宋体" w:cs="宋体"/>
          <w:sz w:val="24"/>
        </w:rPr>
      </w:pPr>
      <w:r>
        <w:rPr>
          <w:rFonts w:hint="eastAsia" w:ascii="宋体" w:hAnsi="宋体" w:eastAsia="宋体" w:cs="宋体"/>
          <w:sz w:val="24"/>
        </w:rPr>
        <w:t>（2）投标承诺汇总表及分项报价表</w:t>
      </w:r>
    </w:p>
    <w:p w14:paraId="2BAE85AC">
      <w:pPr>
        <w:spacing w:line="520" w:lineRule="exact"/>
        <w:ind w:left="480"/>
        <w:rPr>
          <w:rFonts w:ascii="宋体" w:hAnsi="宋体" w:eastAsia="宋体" w:cs="宋体"/>
          <w:sz w:val="24"/>
        </w:rPr>
      </w:pPr>
      <w:r>
        <w:rPr>
          <w:rFonts w:hint="eastAsia" w:ascii="宋体" w:hAnsi="宋体" w:eastAsia="宋体" w:cs="宋体"/>
          <w:sz w:val="24"/>
        </w:rPr>
        <w:t>（3）货物/服务说明</w:t>
      </w:r>
    </w:p>
    <w:p w14:paraId="51EEA68F">
      <w:pPr>
        <w:spacing w:line="520" w:lineRule="exact"/>
        <w:ind w:firstLine="480" w:firstLineChars="200"/>
        <w:rPr>
          <w:rFonts w:ascii="宋体" w:hAnsi="宋体" w:eastAsia="宋体" w:cs="宋体"/>
          <w:sz w:val="24"/>
        </w:rPr>
      </w:pPr>
      <w:r>
        <w:rPr>
          <w:rFonts w:hint="eastAsia" w:ascii="宋体" w:hAnsi="宋体" w:eastAsia="宋体" w:cs="宋体"/>
          <w:sz w:val="24"/>
        </w:rPr>
        <w:t>（4）商务技术响应/偏离表</w:t>
      </w:r>
    </w:p>
    <w:p w14:paraId="683EDDAE">
      <w:pPr>
        <w:spacing w:line="520" w:lineRule="exact"/>
        <w:ind w:left="480"/>
        <w:rPr>
          <w:rFonts w:ascii="宋体" w:hAnsi="宋体" w:eastAsia="宋体" w:cs="宋体"/>
          <w:sz w:val="24"/>
        </w:rPr>
      </w:pPr>
      <w:r>
        <w:rPr>
          <w:rFonts w:hint="eastAsia" w:ascii="宋体" w:hAnsi="宋体" w:eastAsia="宋体" w:cs="宋体"/>
          <w:sz w:val="24"/>
        </w:rPr>
        <w:t>（5）法定代表人身份证明及授权委托书</w:t>
      </w:r>
    </w:p>
    <w:p w14:paraId="4ACF8FD2">
      <w:pPr>
        <w:spacing w:line="520" w:lineRule="exact"/>
        <w:ind w:left="480"/>
        <w:rPr>
          <w:rFonts w:ascii="宋体" w:hAnsi="宋体" w:eastAsia="宋体" w:cs="宋体"/>
          <w:sz w:val="24"/>
        </w:rPr>
      </w:pPr>
      <w:r>
        <w:rPr>
          <w:rFonts w:hint="eastAsia" w:ascii="宋体" w:hAnsi="宋体" w:eastAsia="宋体" w:cs="宋体"/>
          <w:sz w:val="24"/>
        </w:rPr>
        <w:t>（6）投标人基本情况表及资格审查资料</w:t>
      </w:r>
    </w:p>
    <w:p w14:paraId="130B72F0">
      <w:pPr>
        <w:spacing w:line="520" w:lineRule="exact"/>
        <w:ind w:left="480"/>
        <w:rPr>
          <w:rFonts w:ascii="宋体" w:hAnsi="宋体" w:eastAsia="宋体" w:cs="宋体"/>
          <w:sz w:val="24"/>
        </w:rPr>
      </w:pPr>
      <w:r>
        <w:rPr>
          <w:rFonts w:hint="eastAsia" w:ascii="宋体" w:hAnsi="宋体" w:eastAsia="宋体" w:cs="宋体"/>
          <w:sz w:val="24"/>
        </w:rPr>
        <w:t>（7）投标人认为需要提供的其它资料</w:t>
      </w:r>
    </w:p>
    <w:p w14:paraId="3AF0108B">
      <w:pPr>
        <w:spacing w:line="420" w:lineRule="exact"/>
        <w:ind w:firstLine="480"/>
        <w:rPr>
          <w:rFonts w:ascii="宋体" w:hAnsi="宋体" w:eastAsia="宋体" w:cs="宋体"/>
          <w:sz w:val="24"/>
        </w:rPr>
      </w:pPr>
    </w:p>
    <w:p w14:paraId="2A564D1B">
      <w:pPr>
        <w:spacing w:line="420" w:lineRule="exact"/>
        <w:jc w:val="center"/>
        <w:rPr>
          <w:rFonts w:ascii="宋体" w:hAnsi="宋体" w:eastAsia="宋体" w:cs="宋体"/>
          <w:sz w:val="24"/>
        </w:rPr>
      </w:pPr>
    </w:p>
    <w:p w14:paraId="01FE5908">
      <w:pPr>
        <w:spacing w:line="420" w:lineRule="exact"/>
        <w:jc w:val="center"/>
        <w:rPr>
          <w:rFonts w:ascii="宋体" w:hAnsi="宋体" w:eastAsia="宋体" w:cs="宋体"/>
          <w:sz w:val="24"/>
        </w:rPr>
      </w:pPr>
    </w:p>
    <w:p w14:paraId="5696124F">
      <w:pPr>
        <w:spacing w:line="420" w:lineRule="exact"/>
        <w:jc w:val="center"/>
        <w:rPr>
          <w:rFonts w:ascii="宋体" w:hAnsi="宋体" w:eastAsia="宋体" w:cs="宋体"/>
          <w:sz w:val="24"/>
        </w:rPr>
      </w:pPr>
    </w:p>
    <w:p w14:paraId="223C1B6C">
      <w:pPr>
        <w:spacing w:line="420" w:lineRule="exact"/>
        <w:jc w:val="center"/>
        <w:rPr>
          <w:rFonts w:ascii="宋体" w:hAnsi="宋体" w:eastAsia="宋体" w:cs="宋体"/>
          <w:sz w:val="24"/>
        </w:rPr>
      </w:pPr>
    </w:p>
    <w:p w14:paraId="680EE0C4">
      <w:pPr>
        <w:spacing w:line="420" w:lineRule="exact"/>
        <w:jc w:val="center"/>
        <w:rPr>
          <w:rFonts w:ascii="宋体" w:hAnsi="宋体" w:eastAsia="宋体" w:cs="宋体"/>
          <w:sz w:val="24"/>
        </w:rPr>
      </w:pPr>
    </w:p>
    <w:p w14:paraId="0CA6E763">
      <w:pPr>
        <w:spacing w:line="420" w:lineRule="exact"/>
        <w:jc w:val="center"/>
        <w:rPr>
          <w:rFonts w:ascii="宋体" w:hAnsi="宋体" w:eastAsia="宋体" w:cs="宋体"/>
          <w:sz w:val="24"/>
        </w:rPr>
      </w:pPr>
    </w:p>
    <w:p w14:paraId="2D045F0C">
      <w:pPr>
        <w:spacing w:line="420" w:lineRule="exact"/>
        <w:jc w:val="center"/>
        <w:rPr>
          <w:rFonts w:ascii="宋体" w:hAnsi="宋体" w:eastAsia="宋体" w:cs="宋体"/>
          <w:sz w:val="24"/>
        </w:rPr>
      </w:pPr>
    </w:p>
    <w:p w14:paraId="2DACD644">
      <w:pPr>
        <w:spacing w:line="420" w:lineRule="exact"/>
        <w:jc w:val="center"/>
        <w:rPr>
          <w:rFonts w:ascii="宋体" w:hAnsi="宋体" w:eastAsia="宋体" w:cs="宋体"/>
          <w:sz w:val="24"/>
        </w:rPr>
      </w:pPr>
    </w:p>
    <w:p w14:paraId="0D3E897B">
      <w:pPr>
        <w:spacing w:line="420" w:lineRule="exact"/>
        <w:jc w:val="center"/>
        <w:rPr>
          <w:rFonts w:ascii="宋体" w:hAnsi="宋体" w:eastAsia="宋体" w:cs="宋体"/>
          <w:sz w:val="24"/>
        </w:rPr>
      </w:pPr>
    </w:p>
    <w:p w14:paraId="088AEC21">
      <w:pPr>
        <w:spacing w:line="420" w:lineRule="exact"/>
        <w:jc w:val="center"/>
        <w:rPr>
          <w:rFonts w:ascii="宋体" w:hAnsi="宋体" w:eastAsia="宋体" w:cs="宋体"/>
          <w:sz w:val="24"/>
        </w:rPr>
      </w:pPr>
    </w:p>
    <w:p w14:paraId="7195CF67">
      <w:pPr>
        <w:spacing w:line="420" w:lineRule="exact"/>
        <w:jc w:val="center"/>
        <w:rPr>
          <w:rFonts w:ascii="宋体" w:hAnsi="宋体" w:eastAsia="宋体" w:cs="宋体"/>
          <w:sz w:val="24"/>
        </w:rPr>
      </w:pPr>
    </w:p>
    <w:p w14:paraId="1BDBBCA5">
      <w:pPr>
        <w:spacing w:line="420" w:lineRule="exact"/>
        <w:jc w:val="center"/>
        <w:rPr>
          <w:rFonts w:ascii="宋体" w:hAnsi="宋体" w:eastAsia="宋体" w:cs="宋体"/>
          <w:sz w:val="24"/>
        </w:rPr>
      </w:pPr>
    </w:p>
    <w:p w14:paraId="57D683F1">
      <w:pPr>
        <w:spacing w:line="420" w:lineRule="exact"/>
        <w:jc w:val="center"/>
        <w:rPr>
          <w:rFonts w:ascii="宋体" w:hAnsi="宋体" w:eastAsia="宋体" w:cs="宋体"/>
          <w:sz w:val="24"/>
        </w:rPr>
      </w:pPr>
    </w:p>
    <w:p w14:paraId="36A3A8FA">
      <w:pPr>
        <w:spacing w:line="420" w:lineRule="exact"/>
        <w:jc w:val="center"/>
        <w:rPr>
          <w:rFonts w:ascii="宋体" w:hAnsi="宋体" w:eastAsia="宋体" w:cs="宋体"/>
          <w:sz w:val="24"/>
        </w:rPr>
      </w:pPr>
    </w:p>
    <w:p w14:paraId="7D3569A2">
      <w:pPr>
        <w:spacing w:line="420" w:lineRule="exact"/>
        <w:jc w:val="center"/>
        <w:rPr>
          <w:rFonts w:ascii="宋体" w:hAnsi="宋体" w:eastAsia="宋体" w:cs="宋体"/>
          <w:sz w:val="24"/>
        </w:rPr>
      </w:pPr>
    </w:p>
    <w:p w14:paraId="04F4E2A3">
      <w:pPr>
        <w:spacing w:line="420" w:lineRule="exact"/>
        <w:jc w:val="center"/>
        <w:rPr>
          <w:rFonts w:ascii="宋体" w:hAnsi="宋体" w:eastAsia="宋体" w:cs="宋体"/>
          <w:sz w:val="24"/>
        </w:rPr>
      </w:pPr>
    </w:p>
    <w:p w14:paraId="0107A195">
      <w:pPr>
        <w:spacing w:line="420" w:lineRule="exact"/>
        <w:jc w:val="center"/>
        <w:rPr>
          <w:rFonts w:ascii="宋体" w:hAnsi="宋体" w:eastAsia="宋体" w:cs="宋体"/>
          <w:sz w:val="24"/>
        </w:rPr>
      </w:pPr>
    </w:p>
    <w:p w14:paraId="5519AD52">
      <w:pPr>
        <w:spacing w:line="420" w:lineRule="exact"/>
        <w:jc w:val="center"/>
        <w:rPr>
          <w:rFonts w:ascii="宋体" w:hAnsi="宋体" w:eastAsia="宋体" w:cs="宋体"/>
          <w:sz w:val="24"/>
        </w:rPr>
      </w:pPr>
    </w:p>
    <w:p w14:paraId="3C5073C3">
      <w:pPr>
        <w:spacing w:line="420" w:lineRule="exact"/>
        <w:jc w:val="center"/>
        <w:rPr>
          <w:rFonts w:ascii="宋体" w:hAnsi="宋体" w:eastAsia="宋体" w:cs="宋体"/>
          <w:sz w:val="24"/>
        </w:rPr>
      </w:pPr>
    </w:p>
    <w:p w14:paraId="377156DD">
      <w:pPr>
        <w:spacing w:line="420" w:lineRule="exact"/>
        <w:jc w:val="center"/>
        <w:rPr>
          <w:rFonts w:ascii="宋体" w:hAnsi="宋体" w:eastAsia="宋体" w:cs="宋体"/>
          <w:sz w:val="24"/>
        </w:rPr>
      </w:pPr>
    </w:p>
    <w:p w14:paraId="038847F1">
      <w:pPr>
        <w:numPr>
          <w:ilvl w:val="0"/>
          <w:numId w:val="3"/>
        </w:numPr>
        <w:spacing w:line="420" w:lineRule="exact"/>
        <w:jc w:val="center"/>
        <w:rPr>
          <w:rFonts w:ascii="宋体" w:hAnsi="宋体" w:eastAsia="宋体" w:cs="宋体"/>
          <w:b/>
          <w:sz w:val="36"/>
          <w:szCs w:val="36"/>
        </w:rPr>
      </w:pPr>
      <w:r>
        <w:rPr>
          <w:rFonts w:hint="eastAsia" w:ascii="宋体" w:hAnsi="宋体" w:eastAsia="宋体" w:cs="宋体"/>
          <w:b/>
          <w:sz w:val="36"/>
          <w:szCs w:val="36"/>
        </w:rPr>
        <w:t>投标函</w:t>
      </w:r>
    </w:p>
    <w:p w14:paraId="061786C1">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(采购代理机构</w:t>
      </w:r>
      <w:r>
        <w:rPr>
          <w:rFonts w:hint="eastAsia" w:ascii="宋体" w:hAnsi="宋体" w:eastAsia="宋体" w:cs="宋体"/>
          <w:sz w:val="24"/>
        </w:rPr>
        <w:t>)：</w:t>
      </w:r>
    </w:p>
    <w:p w14:paraId="1823A695">
      <w:pPr>
        <w:wordWrap w:val="0"/>
        <w:adjustRightInd w:val="0"/>
        <w:snapToGrid w:val="0"/>
        <w:spacing w:line="520" w:lineRule="exact"/>
        <w:ind w:firstLine="435"/>
        <w:rPr>
          <w:rFonts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w:t>
      </w:r>
      <w:r>
        <w:rPr>
          <w:rFonts w:hint="eastAsia" w:ascii="宋体" w:hAnsi="宋体" w:eastAsia="宋体" w:cs="宋体"/>
          <w:sz w:val="24"/>
        </w:rPr>
        <w:t xml:space="preserve">的投标邀请，签字代表 </w:t>
      </w:r>
      <w:r>
        <w:rPr>
          <w:rFonts w:hint="eastAsia" w:ascii="宋体" w:hAnsi="宋体" w:eastAsia="宋体" w:cs="宋体"/>
          <w:sz w:val="24"/>
          <w:u w:val="single"/>
        </w:rPr>
        <w:t xml:space="preserve">        （姓名、职务）</w:t>
      </w:r>
      <w:r>
        <w:rPr>
          <w:rFonts w:hint="eastAsia" w:ascii="宋体" w:hAnsi="宋体" w:eastAsia="宋体" w:cs="宋体"/>
          <w:sz w:val="24"/>
        </w:rPr>
        <w:t>经正式授权并代表投标人</w:t>
      </w:r>
      <w:r>
        <w:rPr>
          <w:rFonts w:hint="eastAsia" w:ascii="宋体" w:hAnsi="宋体" w:eastAsia="宋体" w:cs="宋体"/>
          <w:sz w:val="24"/>
          <w:u w:val="single"/>
        </w:rPr>
        <w:t xml:space="preserve">        （投标人名称、地址）</w:t>
      </w:r>
      <w:r>
        <w:rPr>
          <w:rFonts w:hint="eastAsia" w:ascii="宋体" w:hAnsi="宋体" w:eastAsia="宋体" w:cs="宋体"/>
          <w:sz w:val="24"/>
        </w:rPr>
        <w:t>提交下述文件正本一份、副本二份，并在此声明，所递交的响应文件内容完整、真实。</w:t>
      </w:r>
    </w:p>
    <w:p w14:paraId="2C5BA9F6">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在此，签字代表宣布同意如下：</w:t>
      </w:r>
    </w:p>
    <w:p w14:paraId="0A316749">
      <w:pPr>
        <w:numPr>
          <w:ilvl w:val="0"/>
          <w:numId w:val="4"/>
        </w:numPr>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所附投标价格表中规定的应提交和交付的货物、工程和服务投标总价为：小写：；大写。项目负责人：，联系电话：。</w:t>
      </w:r>
    </w:p>
    <w:p w14:paraId="0061BE8C">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2、投标人将按招标文件的规定履行合同责任和义务。</w:t>
      </w:r>
    </w:p>
    <w:p w14:paraId="599E9DFC">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3、投标人已详细审查全部招标文件。我们完全理解并同意放弃对这方面有不明及误解的权力。</w:t>
      </w:r>
    </w:p>
    <w:p w14:paraId="437B21DF">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4、本投标有效期为自招标文件规定的提交响应文件截止之日起 60 个日历日。在投标有效期内我方同意遵守本响应文件中的承诺且在此期限期满之前响应文件对我方具有法律约束力。</w:t>
      </w:r>
    </w:p>
    <w:p w14:paraId="04947E8B">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5、根据第一章“投标须知”第3条规定，我方承诺：</w:t>
      </w:r>
    </w:p>
    <w:p w14:paraId="2A27B507">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(1) 我们在参加本项目政府采购活动前三年内，在经营活动中没有违背法律的行为，并提供“参加政府采购活动前三年内在经营活动中没有重大违法记录的书面声明”；</w:t>
      </w:r>
    </w:p>
    <w:p w14:paraId="1BD11892">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(2) 我们依照有关法律的规定，没有偷税、漏税的行为，没有逃避缴纳社会保险资金的行为；</w:t>
      </w:r>
    </w:p>
    <w:p w14:paraId="7BAFB663">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(3) 与招标人和采购代理机构</w:t>
      </w:r>
      <w:r>
        <w:rPr>
          <w:rFonts w:hint="eastAsia" w:ascii="宋体" w:hAnsi="宋体" w:eastAsia="宋体" w:cs="宋体"/>
          <w:bCs/>
          <w:sz w:val="24"/>
        </w:rPr>
        <w:t>无任何的隶属关系或者其他利害关系</w:t>
      </w:r>
      <w:r>
        <w:rPr>
          <w:rFonts w:hint="eastAsia" w:ascii="宋体" w:hAnsi="宋体" w:eastAsia="宋体" w:cs="宋体"/>
          <w:sz w:val="24"/>
        </w:rPr>
        <w:t>。</w:t>
      </w:r>
    </w:p>
    <w:p w14:paraId="04DC8351">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 xml:space="preserve">6、同意提供贵方可能要求的与其投标有关的一切数据或资料。 </w:t>
      </w:r>
    </w:p>
    <w:p w14:paraId="5E11C077">
      <w:pPr>
        <w:wordWrap w:val="0"/>
        <w:adjustRightInd w:val="0"/>
        <w:snapToGrid w:val="0"/>
        <w:spacing w:line="520" w:lineRule="exact"/>
        <w:ind w:firstLine="480" w:firstLineChars="200"/>
        <w:rPr>
          <w:rFonts w:ascii="宋体" w:hAnsi="宋体" w:eastAsia="宋体" w:cs="宋体"/>
          <w:sz w:val="24"/>
        </w:rPr>
      </w:pPr>
      <w:r>
        <w:rPr>
          <w:rFonts w:hint="eastAsia" w:ascii="宋体" w:hAnsi="宋体" w:eastAsia="宋体" w:cs="宋体"/>
          <w:sz w:val="24"/>
        </w:rPr>
        <w:t>7、与本投标有关的一切正式往来信函请寄：</w:t>
      </w:r>
    </w:p>
    <w:p w14:paraId="485C5335">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 xml:space="preserve">地址：                      </w:t>
      </w:r>
    </w:p>
    <w:p w14:paraId="2C342A86">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 xml:space="preserve">电话：                      </w:t>
      </w:r>
    </w:p>
    <w:p w14:paraId="7522024E">
      <w:pPr>
        <w:wordWrap w:val="0"/>
        <w:adjustRightInd w:val="0"/>
        <w:snapToGrid w:val="0"/>
        <w:spacing w:line="520" w:lineRule="exact"/>
        <w:rPr>
          <w:rFonts w:ascii="宋体" w:hAnsi="宋体" w:eastAsia="宋体" w:cs="宋体"/>
          <w:sz w:val="24"/>
        </w:rPr>
      </w:pPr>
    </w:p>
    <w:p w14:paraId="7473DFD3">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投标人名称(盖章)：</w:t>
      </w:r>
    </w:p>
    <w:p w14:paraId="206A65F1">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 xml:space="preserve">法定代表人或其授权的代理人(签字或盖章)：               </w:t>
      </w:r>
    </w:p>
    <w:p w14:paraId="2B3BF9B5">
      <w:pPr>
        <w:wordWrap w:val="0"/>
        <w:adjustRightInd w:val="0"/>
        <w:snapToGrid w:val="0"/>
        <w:spacing w:line="520" w:lineRule="exact"/>
        <w:rPr>
          <w:rFonts w:ascii="宋体" w:hAnsi="宋体" w:eastAsia="宋体" w:cs="宋体"/>
          <w:sz w:val="24"/>
        </w:rPr>
      </w:pPr>
      <w:r>
        <w:rPr>
          <w:rFonts w:hint="eastAsia" w:ascii="宋体" w:hAnsi="宋体" w:eastAsia="宋体" w:cs="宋体"/>
          <w:sz w:val="24"/>
        </w:rPr>
        <w:t>日期： 年      月     日</w:t>
      </w:r>
    </w:p>
    <w:p w14:paraId="0D9BB539">
      <w:pPr>
        <w:wordWrap w:val="0"/>
        <w:adjustRightInd w:val="0"/>
        <w:snapToGrid w:val="0"/>
        <w:spacing w:line="520" w:lineRule="exact"/>
        <w:rPr>
          <w:rFonts w:ascii="宋体" w:hAnsi="宋体" w:eastAsia="宋体" w:cs="宋体"/>
          <w:sz w:val="24"/>
        </w:rPr>
      </w:pPr>
    </w:p>
    <w:p w14:paraId="6E49E11C">
      <w:pPr>
        <w:wordWrap w:val="0"/>
        <w:adjustRightInd w:val="0"/>
        <w:snapToGrid w:val="0"/>
        <w:spacing w:line="520" w:lineRule="exact"/>
        <w:ind w:left="-88" w:leftChars="-42"/>
        <w:rPr>
          <w:rFonts w:ascii="宋体" w:hAnsi="宋体" w:eastAsia="宋体" w:cs="宋体"/>
          <w:sz w:val="24"/>
        </w:rPr>
      </w:pPr>
      <w:r>
        <w:rPr>
          <w:rFonts w:hint="eastAsia" w:ascii="宋体" w:hAnsi="宋体" w:eastAsia="宋体" w:cs="宋体"/>
          <w:b/>
          <w:sz w:val="24"/>
        </w:rPr>
        <w:t>备注</w:t>
      </w:r>
      <w:r>
        <w:rPr>
          <w:rFonts w:hint="eastAsia" w:ascii="宋体" w:hAnsi="宋体" w:eastAsia="宋体" w:cs="宋体"/>
          <w:sz w:val="24"/>
        </w:rPr>
        <w:t>：1、除可填报项目外，对本投标函的任何修改将被视为非实质性响应投标，在评标时将其视为无效投标。</w:t>
      </w:r>
    </w:p>
    <w:p w14:paraId="5E5BAFDD">
      <w:pPr>
        <w:widowControl/>
        <w:wordWrap w:val="0"/>
        <w:spacing w:line="520" w:lineRule="exact"/>
        <w:ind w:left="-88" w:leftChars="-42" w:firstLine="720" w:firstLineChars="300"/>
        <w:jc w:val="left"/>
        <w:rPr>
          <w:rFonts w:ascii="宋体" w:hAnsi="宋体" w:eastAsia="宋体" w:cs="宋体"/>
          <w:sz w:val="24"/>
        </w:rPr>
      </w:pPr>
      <w:r>
        <w:rPr>
          <w:rFonts w:hint="eastAsia" w:ascii="宋体" w:hAnsi="宋体" w:eastAsia="宋体" w:cs="宋体"/>
          <w:sz w:val="24"/>
        </w:rPr>
        <w:t>2、投标人注册成立不足三年的，承诺与声明从单位成立始至参加本项目采购活动止(后同)。</w:t>
      </w:r>
    </w:p>
    <w:p w14:paraId="47C126E2">
      <w:pPr>
        <w:widowControl/>
        <w:wordWrap w:val="0"/>
        <w:spacing w:line="520" w:lineRule="exact"/>
        <w:jc w:val="left"/>
        <w:rPr>
          <w:rFonts w:ascii="宋体" w:hAnsi="宋体" w:eastAsia="宋体" w:cs="宋体"/>
          <w:sz w:val="24"/>
        </w:rPr>
        <w:sectPr>
          <w:pgSz w:w="11905" w:h="16838"/>
          <w:pgMar w:top="1531" w:right="1531" w:bottom="1531" w:left="1531" w:header="850" w:footer="992" w:gutter="0"/>
          <w:cols w:space="0" w:num="1"/>
          <w:docGrid w:type="lines" w:linePitch="315" w:charSpace="0"/>
        </w:sectPr>
      </w:pPr>
    </w:p>
    <w:p w14:paraId="40645D49">
      <w:pPr>
        <w:spacing w:line="420" w:lineRule="exact"/>
        <w:jc w:val="center"/>
        <w:rPr>
          <w:rFonts w:ascii="宋体" w:hAnsi="宋体" w:eastAsia="宋体" w:cs="宋体"/>
          <w:b/>
          <w:sz w:val="36"/>
          <w:szCs w:val="36"/>
        </w:rPr>
      </w:pPr>
      <w:r>
        <w:rPr>
          <w:rFonts w:hint="eastAsia" w:ascii="宋体" w:hAnsi="宋体" w:eastAsia="宋体" w:cs="宋体"/>
          <w:b/>
          <w:sz w:val="36"/>
          <w:szCs w:val="36"/>
        </w:rPr>
        <w:t>二、投标承诺汇总表</w:t>
      </w:r>
    </w:p>
    <w:tbl>
      <w:tblPr>
        <w:tblStyle w:val="5"/>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088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78B8333">
            <w:pPr>
              <w:spacing w:line="440" w:lineRule="exact"/>
              <w:ind w:right="53" w:rightChars="25"/>
              <w:jc w:val="center"/>
              <w:rPr>
                <w:rFonts w:ascii="宋体" w:hAnsi="宋体" w:eastAsia="宋体" w:cs="宋体"/>
                <w:sz w:val="24"/>
              </w:rPr>
            </w:pPr>
            <w:r>
              <w:rPr>
                <w:rFonts w:hint="eastAsia" w:ascii="宋体" w:hAnsi="宋体" w:eastAsia="宋体" w:cs="宋体"/>
                <w:sz w:val="24"/>
              </w:rPr>
              <w:t>投标人名称</w:t>
            </w:r>
          </w:p>
        </w:tc>
        <w:tc>
          <w:tcPr>
            <w:tcW w:w="7348" w:type="dxa"/>
            <w:vAlign w:val="center"/>
          </w:tcPr>
          <w:p w14:paraId="5598BE7C">
            <w:pPr>
              <w:spacing w:line="700" w:lineRule="exact"/>
              <w:jc w:val="center"/>
              <w:rPr>
                <w:rFonts w:ascii="宋体" w:hAnsi="宋体" w:eastAsia="宋体" w:cs="宋体"/>
                <w:sz w:val="24"/>
              </w:rPr>
            </w:pPr>
          </w:p>
        </w:tc>
      </w:tr>
      <w:tr w14:paraId="52D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362DED35">
            <w:pPr>
              <w:spacing w:line="440" w:lineRule="exact"/>
              <w:ind w:right="53" w:rightChars="25"/>
              <w:jc w:val="center"/>
              <w:rPr>
                <w:rFonts w:ascii="宋体" w:hAnsi="宋体" w:eastAsia="宋体" w:cs="宋体"/>
                <w:sz w:val="24"/>
              </w:rPr>
            </w:pPr>
            <w:r>
              <w:rPr>
                <w:rFonts w:hint="eastAsia" w:ascii="宋体" w:hAnsi="宋体" w:eastAsia="宋体" w:cs="宋体"/>
                <w:sz w:val="24"/>
              </w:rPr>
              <w:t>项目名称</w:t>
            </w:r>
          </w:p>
        </w:tc>
        <w:tc>
          <w:tcPr>
            <w:tcW w:w="7348" w:type="dxa"/>
            <w:vAlign w:val="center"/>
          </w:tcPr>
          <w:p w14:paraId="3104AB5B">
            <w:pPr>
              <w:spacing w:line="500" w:lineRule="exact"/>
              <w:jc w:val="center"/>
              <w:rPr>
                <w:rFonts w:ascii="宋体" w:hAnsi="宋体" w:eastAsia="宋体" w:cs="宋体"/>
                <w:sz w:val="24"/>
              </w:rPr>
            </w:pPr>
            <w:r>
              <w:rPr>
                <w:rFonts w:hint="eastAsia" w:ascii="宋体" w:hAnsi="宋体" w:eastAsia="宋体" w:cs="宋体"/>
                <w:sz w:val="24"/>
              </w:rPr>
              <w:t>浏阳市已征土地无人机巡航设备及智慧平台系统采购项目</w:t>
            </w:r>
          </w:p>
        </w:tc>
      </w:tr>
      <w:tr w14:paraId="167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2D7DDB7D">
            <w:pPr>
              <w:spacing w:line="440" w:lineRule="exact"/>
              <w:ind w:right="53" w:rightChars="25"/>
              <w:jc w:val="center"/>
              <w:rPr>
                <w:rFonts w:ascii="宋体" w:hAnsi="宋体" w:eastAsia="宋体" w:cs="宋体"/>
                <w:sz w:val="24"/>
              </w:rPr>
            </w:pPr>
            <w:r>
              <w:rPr>
                <w:rFonts w:hint="eastAsia" w:ascii="宋体" w:hAnsi="宋体" w:eastAsia="宋体" w:cs="宋体"/>
                <w:sz w:val="24"/>
              </w:rPr>
              <w:t>项目负责人</w:t>
            </w:r>
          </w:p>
        </w:tc>
        <w:tc>
          <w:tcPr>
            <w:tcW w:w="7348" w:type="dxa"/>
            <w:vAlign w:val="center"/>
          </w:tcPr>
          <w:p w14:paraId="090FDFFF">
            <w:pPr>
              <w:spacing w:line="700" w:lineRule="exact"/>
              <w:rPr>
                <w:rFonts w:ascii="宋体" w:hAnsi="宋体" w:eastAsia="宋体" w:cs="宋体"/>
                <w:sz w:val="24"/>
              </w:rPr>
            </w:pPr>
            <w:r>
              <w:rPr>
                <w:rFonts w:hint="eastAsia" w:ascii="宋体" w:hAnsi="宋体" w:eastAsia="宋体" w:cs="宋体"/>
                <w:sz w:val="24"/>
              </w:rPr>
              <w:t xml:space="preserve">               姓名：</w:t>
            </w:r>
          </w:p>
        </w:tc>
      </w:tr>
      <w:tr w14:paraId="3AE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2D6EC312">
            <w:pPr>
              <w:spacing w:line="420" w:lineRule="exact"/>
              <w:jc w:val="center"/>
              <w:rPr>
                <w:rFonts w:ascii="宋体" w:hAnsi="宋体" w:eastAsia="宋体" w:cs="宋体"/>
                <w:sz w:val="24"/>
              </w:rPr>
            </w:pPr>
            <w:r>
              <w:rPr>
                <w:rFonts w:hint="eastAsia" w:ascii="宋体" w:hAnsi="宋体" w:eastAsia="宋体" w:cs="宋体"/>
                <w:sz w:val="24"/>
              </w:rPr>
              <w:t>投标报价（元）</w:t>
            </w:r>
          </w:p>
        </w:tc>
        <w:tc>
          <w:tcPr>
            <w:tcW w:w="7348" w:type="dxa"/>
            <w:vAlign w:val="center"/>
          </w:tcPr>
          <w:p w14:paraId="49D17A08">
            <w:pPr>
              <w:spacing w:line="400" w:lineRule="exact"/>
              <w:jc w:val="center"/>
              <w:rPr>
                <w:rFonts w:ascii="宋体" w:hAnsi="宋体" w:eastAsia="宋体" w:cs="宋体"/>
                <w:sz w:val="24"/>
              </w:rPr>
            </w:pPr>
            <w:r>
              <w:rPr>
                <w:rFonts w:hint="eastAsia" w:ascii="宋体" w:hAnsi="宋体" w:eastAsia="宋体" w:cs="宋体"/>
                <w:sz w:val="24"/>
                <w:lang w:val="sq-AL"/>
              </w:rPr>
              <w:t>投标报价：</w:t>
            </w:r>
            <w:r>
              <w:rPr>
                <w:rFonts w:hint="eastAsia" w:ascii="宋体" w:hAnsi="宋体" w:eastAsia="宋体" w:cs="宋体"/>
                <w:sz w:val="24"/>
              </w:rPr>
              <w:t>小写：              元</w:t>
            </w:r>
            <w:r>
              <w:rPr>
                <w:rFonts w:hint="eastAsia" w:ascii="宋体" w:hAnsi="宋体" w:eastAsia="宋体" w:cs="宋体"/>
                <w:sz w:val="24"/>
                <w:lang w:val="sq-AL"/>
              </w:rPr>
              <w:t>（大写：）</w:t>
            </w:r>
          </w:p>
        </w:tc>
      </w:tr>
      <w:tr w14:paraId="5B2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59DCF46C">
            <w:pPr>
              <w:spacing w:line="440" w:lineRule="exact"/>
              <w:jc w:val="center"/>
              <w:rPr>
                <w:rFonts w:ascii="宋体" w:hAnsi="宋体" w:eastAsia="宋体" w:cs="宋体"/>
                <w:sz w:val="24"/>
              </w:rPr>
            </w:pPr>
            <w:r>
              <w:rPr>
                <w:rFonts w:hint="eastAsia" w:ascii="宋体" w:hAnsi="宋体" w:eastAsia="宋体" w:cs="宋体"/>
                <w:sz w:val="24"/>
              </w:rPr>
              <w:t>交货与安装工期承诺</w:t>
            </w:r>
          </w:p>
        </w:tc>
        <w:tc>
          <w:tcPr>
            <w:tcW w:w="7348" w:type="dxa"/>
            <w:vAlign w:val="center"/>
          </w:tcPr>
          <w:p w14:paraId="4C56C42E">
            <w:pPr>
              <w:spacing w:line="400" w:lineRule="exact"/>
              <w:jc w:val="center"/>
              <w:rPr>
                <w:rFonts w:ascii="宋体" w:hAnsi="宋体" w:eastAsia="宋体" w:cs="宋体"/>
                <w:sz w:val="24"/>
              </w:rPr>
            </w:pPr>
            <w:r>
              <w:rPr>
                <w:rFonts w:hint="eastAsia" w:ascii="宋体" w:hAnsi="宋体" w:eastAsia="宋体" w:cs="宋体"/>
                <w:sz w:val="24"/>
              </w:rPr>
              <w:t>合同签订后30日历天内货到并完成安装调试，达到交付使用标准。</w:t>
            </w:r>
          </w:p>
        </w:tc>
      </w:tr>
      <w:tr w14:paraId="7FD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47FD4C46">
            <w:pPr>
              <w:spacing w:line="440" w:lineRule="exact"/>
              <w:jc w:val="center"/>
              <w:rPr>
                <w:rFonts w:ascii="宋体" w:hAnsi="宋体" w:eastAsia="宋体" w:cs="宋体"/>
                <w:sz w:val="24"/>
              </w:rPr>
            </w:pPr>
            <w:r>
              <w:rPr>
                <w:rFonts w:hint="eastAsia" w:ascii="宋体" w:hAnsi="宋体" w:eastAsia="宋体" w:cs="宋体"/>
                <w:sz w:val="24"/>
              </w:rPr>
              <w:t>质量要求承诺</w:t>
            </w:r>
          </w:p>
        </w:tc>
        <w:tc>
          <w:tcPr>
            <w:tcW w:w="7348" w:type="dxa"/>
            <w:vAlign w:val="center"/>
          </w:tcPr>
          <w:p w14:paraId="48B33FB2">
            <w:pPr>
              <w:spacing w:line="400" w:lineRule="exact"/>
              <w:jc w:val="center"/>
              <w:rPr>
                <w:rFonts w:ascii="宋体" w:hAnsi="宋体" w:eastAsia="宋体" w:cs="宋体"/>
                <w:sz w:val="24"/>
              </w:rPr>
            </w:pPr>
            <w:r>
              <w:rPr>
                <w:rFonts w:hint="eastAsia" w:ascii="宋体" w:hAnsi="宋体" w:eastAsia="宋体" w:cs="宋体"/>
                <w:sz w:val="24"/>
              </w:rPr>
              <w:t>合格</w:t>
            </w:r>
          </w:p>
        </w:tc>
      </w:tr>
      <w:tr w14:paraId="06B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7E75B70E">
            <w:pPr>
              <w:spacing w:line="400" w:lineRule="exact"/>
              <w:jc w:val="center"/>
              <w:rPr>
                <w:rFonts w:ascii="宋体" w:hAnsi="宋体" w:eastAsia="宋体" w:cs="宋体"/>
                <w:sz w:val="24"/>
              </w:rPr>
            </w:pPr>
            <w:r>
              <w:rPr>
                <w:rFonts w:hint="eastAsia" w:ascii="宋体" w:hAnsi="宋体" w:eastAsia="宋体" w:cs="宋体"/>
                <w:sz w:val="24"/>
              </w:rPr>
              <w:t>质保期</w:t>
            </w:r>
          </w:p>
        </w:tc>
        <w:tc>
          <w:tcPr>
            <w:tcW w:w="7348" w:type="dxa"/>
            <w:vAlign w:val="center"/>
          </w:tcPr>
          <w:p w14:paraId="08A1DDF2">
            <w:pPr>
              <w:spacing w:line="400" w:lineRule="exact"/>
              <w:jc w:val="center"/>
              <w:rPr>
                <w:rFonts w:ascii="宋体" w:hAnsi="宋体" w:eastAsia="宋体" w:cs="宋体"/>
                <w:sz w:val="24"/>
                <w:lang w:val="sq-AL"/>
              </w:rPr>
            </w:pPr>
            <w:r>
              <w:rPr>
                <w:rFonts w:hint="eastAsia" w:ascii="宋体" w:hAnsi="宋体" w:eastAsia="宋体" w:cs="宋体"/>
                <w:sz w:val="24"/>
                <w:lang w:val="sq-AL"/>
              </w:rPr>
              <w:t>设备质保期2年，平台试运行期为智慧平台实现运行之日起后3个月。</w:t>
            </w:r>
          </w:p>
        </w:tc>
      </w:tr>
      <w:tr w14:paraId="1BC6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0F3A3F71">
            <w:pPr>
              <w:spacing w:line="440" w:lineRule="exact"/>
              <w:jc w:val="center"/>
              <w:rPr>
                <w:rFonts w:ascii="宋体" w:hAnsi="宋体" w:eastAsia="宋体" w:cs="宋体"/>
                <w:sz w:val="24"/>
              </w:rPr>
            </w:pPr>
            <w:r>
              <w:rPr>
                <w:rFonts w:hint="eastAsia" w:ascii="宋体" w:hAnsi="宋体" w:eastAsia="宋体" w:cs="宋体"/>
                <w:sz w:val="24"/>
              </w:rPr>
              <w:t>付款方式</w:t>
            </w:r>
          </w:p>
          <w:p w14:paraId="19BD917E">
            <w:pPr>
              <w:spacing w:line="440" w:lineRule="exact"/>
              <w:jc w:val="center"/>
              <w:rPr>
                <w:rFonts w:ascii="宋体" w:hAnsi="宋体" w:eastAsia="宋体" w:cs="宋体"/>
                <w:sz w:val="24"/>
              </w:rPr>
            </w:pPr>
            <w:r>
              <w:rPr>
                <w:rFonts w:hint="eastAsia" w:ascii="宋体" w:hAnsi="宋体" w:eastAsia="宋体" w:cs="宋体"/>
                <w:sz w:val="24"/>
              </w:rPr>
              <w:t>承诺</w:t>
            </w:r>
          </w:p>
        </w:tc>
        <w:tc>
          <w:tcPr>
            <w:tcW w:w="7348" w:type="dxa"/>
            <w:vAlign w:val="center"/>
          </w:tcPr>
          <w:p w14:paraId="104AE6F2">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1、完成设备安装、匹配和系统调试，且到达违章建筑、建筑垃圾倾倒（含夜间巡航）的识别计算巡查要求后，进行预验收，预验收合格后一次性支付合同价款的70%。</w:t>
            </w:r>
          </w:p>
          <w:p w14:paraId="22C0713D">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2、平台运行保证金按采购合同价款的30%提取，待平台试运行期满后，无系统运行、巡航识别问题进行正式验收，正式验收后进行结算，1个月内根据实际结算金额支付剩余费用。</w:t>
            </w:r>
          </w:p>
          <w:p w14:paraId="1BA043A9">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宋体"/>
                <w:color w:val="FF0000"/>
                <w:sz w:val="24"/>
              </w:rPr>
            </w:pPr>
            <w:r>
              <w:rPr>
                <w:rFonts w:hint="eastAsia" w:ascii="宋体" w:hAnsi="宋体" w:eastAsia="宋体" w:cs="宋体"/>
                <w:color w:val="auto"/>
                <w:sz w:val="24"/>
              </w:rPr>
              <w:t>3、平台后续维护期为2年，不再另行收费。</w:t>
            </w:r>
          </w:p>
        </w:tc>
      </w:tr>
      <w:tr w14:paraId="6DC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2052CBE7">
            <w:pPr>
              <w:spacing w:line="440" w:lineRule="exact"/>
              <w:jc w:val="center"/>
              <w:rPr>
                <w:rFonts w:ascii="宋体" w:hAnsi="宋体" w:eastAsia="宋体" w:cs="宋体"/>
                <w:sz w:val="24"/>
                <w:lang w:val="sq-AL"/>
              </w:rPr>
            </w:pPr>
            <w:r>
              <w:rPr>
                <w:rFonts w:hint="eastAsia" w:ascii="宋体" w:hAnsi="宋体" w:eastAsia="宋体" w:cs="宋体"/>
                <w:sz w:val="24"/>
              </w:rPr>
              <w:t>其他</w:t>
            </w:r>
          </w:p>
        </w:tc>
        <w:tc>
          <w:tcPr>
            <w:tcW w:w="7348" w:type="dxa"/>
            <w:vAlign w:val="center"/>
          </w:tcPr>
          <w:p w14:paraId="2F2427AF">
            <w:pPr>
              <w:spacing w:line="400" w:lineRule="exact"/>
              <w:jc w:val="center"/>
              <w:rPr>
                <w:rFonts w:ascii="宋体" w:hAnsi="宋体" w:eastAsia="宋体" w:cs="宋体"/>
                <w:sz w:val="24"/>
              </w:rPr>
            </w:pPr>
            <w:r>
              <w:rPr>
                <w:rFonts w:hint="eastAsia" w:ascii="宋体" w:hAnsi="宋体" w:eastAsia="宋体" w:cs="宋体"/>
                <w:sz w:val="24"/>
              </w:rPr>
              <w:t>响应招标文件要求</w:t>
            </w:r>
          </w:p>
        </w:tc>
      </w:tr>
    </w:tbl>
    <w:p w14:paraId="3AA48E23">
      <w:pPr>
        <w:spacing w:line="400" w:lineRule="exact"/>
        <w:jc w:val="center"/>
        <w:rPr>
          <w:rFonts w:ascii="宋体" w:hAnsi="宋体" w:eastAsia="宋体" w:cs="宋体"/>
          <w:sz w:val="24"/>
          <w:lang w:val="sq-AL"/>
        </w:rPr>
      </w:pPr>
    </w:p>
    <w:p w14:paraId="0A878172">
      <w:pPr>
        <w:spacing w:line="400" w:lineRule="exact"/>
        <w:jc w:val="center"/>
        <w:rPr>
          <w:rFonts w:ascii="宋体" w:hAnsi="宋体" w:eastAsia="宋体" w:cs="宋体"/>
          <w:sz w:val="24"/>
          <w:lang w:val="sq-AL"/>
        </w:rPr>
      </w:pPr>
      <w:r>
        <w:rPr>
          <w:rFonts w:hint="eastAsia" w:ascii="宋体" w:hAnsi="宋体" w:eastAsia="宋体" w:cs="宋体"/>
          <w:sz w:val="24"/>
          <w:lang w:val="sq-AL"/>
        </w:rPr>
        <w:t>投标人公章：</w:t>
      </w:r>
    </w:p>
    <w:p w14:paraId="2407C5C0">
      <w:pPr>
        <w:spacing w:line="400" w:lineRule="exact"/>
        <w:jc w:val="center"/>
        <w:rPr>
          <w:rFonts w:ascii="宋体" w:hAnsi="宋体" w:eastAsia="宋体" w:cs="宋体"/>
          <w:sz w:val="24"/>
          <w:lang w:val="sq-AL"/>
        </w:rPr>
      </w:pPr>
    </w:p>
    <w:p w14:paraId="283B7101">
      <w:pPr>
        <w:spacing w:line="400" w:lineRule="exact"/>
        <w:jc w:val="center"/>
        <w:rPr>
          <w:rFonts w:ascii="宋体" w:hAnsi="宋体" w:eastAsia="宋体" w:cs="宋体"/>
          <w:sz w:val="24"/>
          <w:lang w:val="sq-AL"/>
        </w:rPr>
      </w:pPr>
      <w:r>
        <w:rPr>
          <w:rFonts w:hint="eastAsia" w:ascii="宋体" w:hAnsi="宋体" w:eastAsia="宋体" w:cs="宋体"/>
          <w:sz w:val="24"/>
          <w:lang w:val="sq-AL"/>
        </w:rPr>
        <w:t>法定代表人或其委托代理人签字：</w:t>
      </w:r>
    </w:p>
    <w:p w14:paraId="29C6979B">
      <w:pPr>
        <w:spacing w:line="400" w:lineRule="exact"/>
        <w:jc w:val="right"/>
        <w:rPr>
          <w:rFonts w:ascii="宋体" w:hAnsi="宋体" w:eastAsia="宋体" w:cs="宋体"/>
          <w:szCs w:val="21"/>
          <w:lang w:val="sq-AL"/>
        </w:rPr>
      </w:pPr>
      <w:r>
        <w:rPr>
          <w:rFonts w:hint="eastAsia" w:ascii="宋体" w:hAnsi="宋体" w:eastAsia="宋体" w:cs="宋体"/>
          <w:sz w:val="24"/>
          <w:lang w:val="sq-AL"/>
        </w:rPr>
        <w:t>年   月    日</w:t>
      </w:r>
    </w:p>
    <w:p w14:paraId="062E0AE5">
      <w:pPr>
        <w:adjustRightInd w:val="0"/>
        <w:snapToGrid w:val="0"/>
        <w:rPr>
          <w:rFonts w:ascii="宋体" w:hAnsi="宋体" w:eastAsia="宋体" w:cs="宋体"/>
          <w:b/>
          <w:sz w:val="32"/>
          <w:szCs w:val="32"/>
        </w:rPr>
      </w:pPr>
      <w:r>
        <w:rPr>
          <w:rFonts w:hint="eastAsia" w:ascii="宋体" w:hAnsi="宋体" w:eastAsia="宋体" w:cs="宋体"/>
          <w:b/>
          <w:sz w:val="32"/>
          <w:szCs w:val="32"/>
        </w:rPr>
        <w:br w:type="page"/>
      </w:r>
    </w:p>
    <w:p w14:paraId="1B5133D1">
      <w:pPr>
        <w:adjustRightInd w:val="0"/>
        <w:snapToGrid w:val="0"/>
        <w:jc w:val="center"/>
        <w:rPr>
          <w:rFonts w:ascii="宋体" w:hAnsi="宋体" w:eastAsia="宋体" w:cs="宋体"/>
          <w:sz w:val="30"/>
          <w:szCs w:val="30"/>
        </w:rPr>
      </w:pPr>
      <w:r>
        <w:rPr>
          <w:rFonts w:hint="eastAsia" w:ascii="宋体" w:hAnsi="宋体" w:eastAsia="宋体" w:cs="宋体"/>
          <w:sz w:val="30"/>
          <w:szCs w:val="30"/>
        </w:rPr>
        <w:t xml:space="preserve">分项价格表 </w:t>
      </w:r>
    </w:p>
    <w:p w14:paraId="517D5DBC">
      <w:pPr>
        <w:spacing w:line="360" w:lineRule="exact"/>
        <w:ind w:firstLine="241" w:firstLineChars="100"/>
        <w:rPr>
          <w:rFonts w:ascii="宋体" w:hAnsi="宋体" w:eastAsia="宋体" w:cs="宋体"/>
          <w:b/>
          <w:sz w:val="24"/>
        </w:rPr>
      </w:pPr>
      <w:r>
        <w:rPr>
          <w:rFonts w:hint="eastAsia" w:ascii="宋体" w:hAnsi="宋体" w:eastAsia="宋体" w:cs="宋体"/>
          <w:b/>
          <w:sz w:val="24"/>
        </w:rPr>
        <w:t>项目名称： 金额单位：元</w:t>
      </w:r>
    </w:p>
    <w:tbl>
      <w:tblPr>
        <w:tblStyle w:val="5"/>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A678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4A43DC36">
            <w:pPr>
              <w:adjustRightInd w:val="0"/>
              <w:snapToGrid w:val="0"/>
              <w:spacing w:line="440" w:lineRule="exact"/>
              <w:rPr>
                <w:rFonts w:ascii="宋体" w:hAnsi="宋体" w:eastAsia="宋体" w:cs="宋体"/>
                <w:sz w:val="24"/>
              </w:rPr>
            </w:pPr>
            <w:r>
              <w:rPr>
                <w:rFonts w:hint="eastAsia" w:ascii="宋体" w:hAnsi="宋体" w:eastAsia="宋体" w:cs="宋体"/>
                <w:sz w:val="24"/>
              </w:rPr>
              <w:t>序号</w:t>
            </w:r>
          </w:p>
        </w:tc>
        <w:tc>
          <w:tcPr>
            <w:tcW w:w="678" w:type="pct"/>
            <w:noWrap/>
            <w:vAlign w:val="center"/>
          </w:tcPr>
          <w:p w14:paraId="5CF08AAB">
            <w:pPr>
              <w:adjustRightInd w:val="0"/>
              <w:snapToGrid w:val="0"/>
              <w:spacing w:line="440" w:lineRule="exact"/>
              <w:rPr>
                <w:rFonts w:ascii="宋体" w:hAnsi="宋体" w:eastAsia="宋体" w:cs="宋体"/>
                <w:sz w:val="24"/>
              </w:rPr>
            </w:pPr>
            <w:r>
              <w:rPr>
                <w:rFonts w:hint="eastAsia" w:ascii="宋体" w:hAnsi="宋体" w:eastAsia="宋体" w:cs="宋体"/>
                <w:sz w:val="24"/>
              </w:rPr>
              <w:t>货物名称</w:t>
            </w:r>
          </w:p>
        </w:tc>
        <w:tc>
          <w:tcPr>
            <w:tcW w:w="460" w:type="pct"/>
            <w:noWrap/>
            <w:vAlign w:val="center"/>
          </w:tcPr>
          <w:p w14:paraId="3B3CD473">
            <w:pPr>
              <w:adjustRightInd w:val="0"/>
              <w:snapToGrid w:val="0"/>
              <w:spacing w:line="440" w:lineRule="exact"/>
              <w:rPr>
                <w:rFonts w:ascii="宋体" w:hAnsi="宋体" w:eastAsia="宋体" w:cs="宋体"/>
                <w:sz w:val="24"/>
              </w:rPr>
            </w:pPr>
            <w:r>
              <w:rPr>
                <w:rFonts w:hint="eastAsia" w:ascii="宋体" w:hAnsi="宋体" w:eastAsia="宋体" w:cs="宋体"/>
                <w:sz w:val="24"/>
              </w:rPr>
              <w:t>品牌</w:t>
            </w:r>
          </w:p>
        </w:tc>
        <w:tc>
          <w:tcPr>
            <w:tcW w:w="545" w:type="pct"/>
            <w:noWrap/>
            <w:vAlign w:val="center"/>
          </w:tcPr>
          <w:p w14:paraId="349D5BAF">
            <w:pPr>
              <w:adjustRightInd w:val="0"/>
              <w:snapToGrid w:val="0"/>
              <w:spacing w:line="440" w:lineRule="exact"/>
              <w:rPr>
                <w:rFonts w:ascii="宋体" w:hAnsi="宋体" w:eastAsia="宋体" w:cs="宋体"/>
                <w:sz w:val="24"/>
              </w:rPr>
            </w:pPr>
            <w:r>
              <w:rPr>
                <w:rFonts w:hint="eastAsia" w:ascii="宋体" w:hAnsi="宋体" w:eastAsia="宋体" w:cs="宋体"/>
                <w:sz w:val="24"/>
              </w:rPr>
              <w:t>规   格</w:t>
            </w:r>
          </w:p>
        </w:tc>
        <w:tc>
          <w:tcPr>
            <w:tcW w:w="563" w:type="pct"/>
            <w:noWrap/>
            <w:vAlign w:val="center"/>
          </w:tcPr>
          <w:p w14:paraId="108AD2DF">
            <w:pPr>
              <w:adjustRightInd w:val="0"/>
              <w:snapToGrid w:val="0"/>
              <w:spacing w:line="440" w:lineRule="exact"/>
              <w:rPr>
                <w:rFonts w:ascii="宋体" w:hAnsi="宋体" w:eastAsia="宋体" w:cs="宋体"/>
                <w:sz w:val="24"/>
              </w:rPr>
            </w:pPr>
            <w:r>
              <w:rPr>
                <w:rFonts w:hint="eastAsia" w:ascii="宋体" w:hAnsi="宋体" w:eastAsia="宋体" w:cs="宋体"/>
                <w:sz w:val="24"/>
              </w:rPr>
              <w:t>参数</w:t>
            </w:r>
          </w:p>
        </w:tc>
        <w:tc>
          <w:tcPr>
            <w:tcW w:w="484" w:type="pct"/>
            <w:noWrap/>
            <w:vAlign w:val="center"/>
          </w:tcPr>
          <w:p w14:paraId="7E92D930">
            <w:pPr>
              <w:adjustRightInd w:val="0"/>
              <w:snapToGrid w:val="0"/>
              <w:spacing w:line="440" w:lineRule="exact"/>
              <w:rPr>
                <w:rFonts w:ascii="宋体" w:hAnsi="宋体" w:eastAsia="宋体" w:cs="宋体"/>
                <w:sz w:val="24"/>
              </w:rPr>
            </w:pPr>
            <w:r>
              <w:rPr>
                <w:rFonts w:hint="eastAsia" w:ascii="宋体" w:hAnsi="宋体" w:eastAsia="宋体" w:cs="宋体"/>
                <w:sz w:val="24"/>
              </w:rPr>
              <w:t>单位</w:t>
            </w:r>
          </w:p>
        </w:tc>
        <w:tc>
          <w:tcPr>
            <w:tcW w:w="469" w:type="pct"/>
            <w:noWrap/>
            <w:vAlign w:val="center"/>
          </w:tcPr>
          <w:p w14:paraId="416908F3">
            <w:pPr>
              <w:adjustRightInd w:val="0"/>
              <w:snapToGrid w:val="0"/>
              <w:spacing w:line="440" w:lineRule="exact"/>
              <w:rPr>
                <w:rFonts w:ascii="宋体" w:hAnsi="宋体" w:eastAsia="宋体" w:cs="宋体"/>
                <w:sz w:val="24"/>
              </w:rPr>
            </w:pPr>
            <w:r>
              <w:rPr>
                <w:rFonts w:hint="eastAsia" w:ascii="宋体" w:hAnsi="宋体" w:eastAsia="宋体" w:cs="宋体"/>
                <w:sz w:val="24"/>
              </w:rPr>
              <w:t>数量</w:t>
            </w:r>
          </w:p>
        </w:tc>
        <w:tc>
          <w:tcPr>
            <w:tcW w:w="637" w:type="pct"/>
            <w:noWrap/>
            <w:vAlign w:val="center"/>
          </w:tcPr>
          <w:p w14:paraId="00821327">
            <w:pPr>
              <w:adjustRightInd w:val="0"/>
              <w:snapToGrid w:val="0"/>
              <w:spacing w:line="440" w:lineRule="exact"/>
              <w:rPr>
                <w:rFonts w:ascii="宋体" w:hAnsi="宋体" w:eastAsia="宋体" w:cs="宋体"/>
                <w:sz w:val="24"/>
              </w:rPr>
            </w:pPr>
            <w:r>
              <w:rPr>
                <w:rFonts w:hint="eastAsia" w:ascii="宋体" w:hAnsi="宋体" w:eastAsia="宋体" w:cs="宋体"/>
                <w:sz w:val="24"/>
              </w:rPr>
              <w:t>单价(元)</w:t>
            </w:r>
          </w:p>
        </w:tc>
        <w:tc>
          <w:tcPr>
            <w:tcW w:w="747" w:type="pct"/>
            <w:noWrap/>
            <w:vAlign w:val="center"/>
          </w:tcPr>
          <w:p w14:paraId="1A22B1D7">
            <w:pPr>
              <w:adjustRightInd w:val="0"/>
              <w:snapToGrid w:val="0"/>
              <w:spacing w:line="440" w:lineRule="exact"/>
              <w:rPr>
                <w:rFonts w:ascii="宋体" w:hAnsi="宋体" w:eastAsia="宋体" w:cs="宋体"/>
                <w:sz w:val="24"/>
              </w:rPr>
            </w:pPr>
            <w:r>
              <w:rPr>
                <w:rFonts w:hint="eastAsia" w:ascii="宋体" w:hAnsi="宋体" w:eastAsia="宋体" w:cs="宋体"/>
                <w:sz w:val="24"/>
              </w:rPr>
              <w:t>合计(元)</w:t>
            </w:r>
          </w:p>
        </w:tc>
      </w:tr>
      <w:tr w14:paraId="2EFAA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AAD1E69">
            <w:pPr>
              <w:adjustRightInd w:val="0"/>
              <w:snapToGrid w:val="0"/>
              <w:spacing w:line="360" w:lineRule="auto"/>
              <w:jc w:val="center"/>
              <w:rPr>
                <w:rFonts w:ascii="宋体" w:hAnsi="宋体" w:eastAsia="宋体" w:cs="宋体"/>
                <w:sz w:val="32"/>
                <w:szCs w:val="21"/>
              </w:rPr>
            </w:pPr>
          </w:p>
        </w:tc>
        <w:tc>
          <w:tcPr>
            <w:tcW w:w="678" w:type="pct"/>
            <w:noWrap/>
            <w:vAlign w:val="center"/>
          </w:tcPr>
          <w:p w14:paraId="2477D8ED">
            <w:pPr>
              <w:widowControl/>
              <w:jc w:val="center"/>
              <w:textAlignment w:val="center"/>
              <w:rPr>
                <w:rFonts w:ascii="宋体" w:hAnsi="宋体" w:eastAsia="宋体" w:cs="宋体"/>
                <w:sz w:val="32"/>
                <w:szCs w:val="21"/>
              </w:rPr>
            </w:pPr>
          </w:p>
        </w:tc>
        <w:tc>
          <w:tcPr>
            <w:tcW w:w="460" w:type="pct"/>
            <w:noWrap/>
          </w:tcPr>
          <w:p w14:paraId="416085F7">
            <w:pPr>
              <w:adjustRightInd w:val="0"/>
              <w:snapToGrid w:val="0"/>
              <w:spacing w:line="360" w:lineRule="auto"/>
              <w:jc w:val="center"/>
              <w:rPr>
                <w:rFonts w:ascii="宋体" w:hAnsi="宋体" w:eastAsia="宋体" w:cs="宋体"/>
                <w:sz w:val="32"/>
                <w:szCs w:val="21"/>
              </w:rPr>
            </w:pPr>
          </w:p>
        </w:tc>
        <w:tc>
          <w:tcPr>
            <w:tcW w:w="545" w:type="pct"/>
            <w:noWrap/>
          </w:tcPr>
          <w:p w14:paraId="6147812C">
            <w:pPr>
              <w:adjustRightInd w:val="0"/>
              <w:snapToGrid w:val="0"/>
              <w:spacing w:line="360" w:lineRule="auto"/>
              <w:jc w:val="center"/>
              <w:rPr>
                <w:rFonts w:ascii="宋体" w:hAnsi="宋体" w:eastAsia="宋体" w:cs="宋体"/>
                <w:sz w:val="32"/>
                <w:szCs w:val="21"/>
              </w:rPr>
            </w:pPr>
          </w:p>
        </w:tc>
        <w:tc>
          <w:tcPr>
            <w:tcW w:w="563" w:type="pct"/>
            <w:noWrap/>
          </w:tcPr>
          <w:p w14:paraId="1DCF1912">
            <w:pPr>
              <w:adjustRightInd w:val="0"/>
              <w:snapToGrid w:val="0"/>
              <w:spacing w:line="360" w:lineRule="auto"/>
              <w:jc w:val="center"/>
              <w:rPr>
                <w:rFonts w:ascii="宋体" w:hAnsi="宋体" w:eastAsia="宋体" w:cs="宋体"/>
                <w:sz w:val="32"/>
                <w:szCs w:val="21"/>
              </w:rPr>
            </w:pPr>
          </w:p>
        </w:tc>
        <w:tc>
          <w:tcPr>
            <w:tcW w:w="484" w:type="pct"/>
            <w:noWrap/>
          </w:tcPr>
          <w:p w14:paraId="25234A69">
            <w:pPr>
              <w:adjustRightInd w:val="0"/>
              <w:snapToGrid w:val="0"/>
              <w:spacing w:line="360" w:lineRule="auto"/>
              <w:jc w:val="center"/>
              <w:rPr>
                <w:rFonts w:ascii="宋体" w:hAnsi="宋体" w:eastAsia="宋体" w:cs="宋体"/>
                <w:sz w:val="32"/>
                <w:szCs w:val="21"/>
              </w:rPr>
            </w:pPr>
          </w:p>
        </w:tc>
        <w:tc>
          <w:tcPr>
            <w:tcW w:w="469" w:type="pct"/>
            <w:noWrap/>
            <w:vAlign w:val="center"/>
          </w:tcPr>
          <w:p w14:paraId="7116C4EB">
            <w:pPr>
              <w:adjustRightInd w:val="0"/>
              <w:snapToGrid w:val="0"/>
              <w:spacing w:line="360" w:lineRule="auto"/>
              <w:jc w:val="center"/>
              <w:rPr>
                <w:rFonts w:ascii="宋体" w:hAnsi="宋体" w:eastAsia="宋体" w:cs="宋体"/>
                <w:sz w:val="32"/>
                <w:szCs w:val="21"/>
              </w:rPr>
            </w:pPr>
          </w:p>
        </w:tc>
        <w:tc>
          <w:tcPr>
            <w:tcW w:w="637" w:type="pct"/>
            <w:noWrap/>
            <w:vAlign w:val="center"/>
          </w:tcPr>
          <w:p w14:paraId="1B912E13">
            <w:pPr>
              <w:adjustRightInd w:val="0"/>
              <w:snapToGrid w:val="0"/>
              <w:spacing w:line="360" w:lineRule="auto"/>
              <w:jc w:val="center"/>
              <w:rPr>
                <w:rFonts w:ascii="宋体" w:hAnsi="宋体" w:eastAsia="宋体" w:cs="宋体"/>
                <w:sz w:val="32"/>
                <w:szCs w:val="21"/>
              </w:rPr>
            </w:pPr>
          </w:p>
        </w:tc>
        <w:tc>
          <w:tcPr>
            <w:tcW w:w="747" w:type="pct"/>
            <w:noWrap/>
          </w:tcPr>
          <w:p w14:paraId="34CD8B39">
            <w:pPr>
              <w:adjustRightInd w:val="0"/>
              <w:snapToGrid w:val="0"/>
              <w:spacing w:line="360" w:lineRule="auto"/>
              <w:jc w:val="center"/>
              <w:rPr>
                <w:rFonts w:ascii="宋体" w:hAnsi="宋体" w:eastAsia="宋体" w:cs="宋体"/>
                <w:sz w:val="32"/>
                <w:szCs w:val="21"/>
              </w:rPr>
            </w:pPr>
          </w:p>
        </w:tc>
      </w:tr>
      <w:tr w14:paraId="41C6E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A62678">
            <w:pPr>
              <w:adjustRightInd w:val="0"/>
              <w:snapToGrid w:val="0"/>
              <w:spacing w:line="360" w:lineRule="auto"/>
              <w:jc w:val="center"/>
              <w:rPr>
                <w:rFonts w:ascii="宋体" w:hAnsi="宋体" w:eastAsia="宋体" w:cs="宋体"/>
                <w:sz w:val="32"/>
                <w:szCs w:val="21"/>
              </w:rPr>
            </w:pPr>
          </w:p>
        </w:tc>
        <w:tc>
          <w:tcPr>
            <w:tcW w:w="678" w:type="pct"/>
            <w:noWrap/>
            <w:vAlign w:val="center"/>
          </w:tcPr>
          <w:p w14:paraId="597F56BF">
            <w:pPr>
              <w:widowControl/>
              <w:jc w:val="center"/>
              <w:textAlignment w:val="center"/>
              <w:rPr>
                <w:rFonts w:ascii="宋体" w:hAnsi="宋体" w:eastAsia="宋体" w:cs="宋体"/>
                <w:sz w:val="32"/>
                <w:szCs w:val="21"/>
              </w:rPr>
            </w:pPr>
          </w:p>
        </w:tc>
        <w:tc>
          <w:tcPr>
            <w:tcW w:w="460" w:type="pct"/>
            <w:noWrap/>
          </w:tcPr>
          <w:p w14:paraId="4B7BDCB0">
            <w:pPr>
              <w:adjustRightInd w:val="0"/>
              <w:snapToGrid w:val="0"/>
              <w:spacing w:line="360" w:lineRule="auto"/>
              <w:jc w:val="center"/>
              <w:rPr>
                <w:rFonts w:ascii="宋体" w:hAnsi="宋体" w:eastAsia="宋体" w:cs="宋体"/>
                <w:sz w:val="32"/>
                <w:szCs w:val="21"/>
              </w:rPr>
            </w:pPr>
          </w:p>
        </w:tc>
        <w:tc>
          <w:tcPr>
            <w:tcW w:w="545" w:type="pct"/>
            <w:noWrap/>
          </w:tcPr>
          <w:p w14:paraId="46C1C3C5">
            <w:pPr>
              <w:adjustRightInd w:val="0"/>
              <w:snapToGrid w:val="0"/>
              <w:spacing w:line="360" w:lineRule="auto"/>
              <w:jc w:val="center"/>
              <w:rPr>
                <w:rFonts w:ascii="宋体" w:hAnsi="宋体" w:eastAsia="宋体" w:cs="宋体"/>
                <w:sz w:val="32"/>
                <w:szCs w:val="21"/>
              </w:rPr>
            </w:pPr>
          </w:p>
        </w:tc>
        <w:tc>
          <w:tcPr>
            <w:tcW w:w="563" w:type="pct"/>
            <w:noWrap/>
          </w:tcPr>
          <w:p w14:paraId="174CCABF">
            <w:pPr>
              <w:adjustRightInd w:val="0"/>
              <w:snapToGrid w:val="0"/>
              <w:spacing w:line="360" w:lineRule="auto"/>
              <w:jc w:val="center"/>
              <w:rPr>
                <w:rFonts w:ascii="宋体" w:hAnsi="宋体" w:eastAsia="宋体" w:cs="宋体"/>
                <w:sz w:val="32"/>
                <w:szCs w:val="21"/>
              </w:rPr>
            </w:pPr>
          </w:p>
        </w:tc>
        <w:tc>
          <w:tcPr>
            <w:tcW w:w="484" w:type="pct"/>
            <w:noWrap/>
          </w:tcPr>
          <w:p w14:paraId="63766BBF">
            <w:pPr>
              <w:adjustRightInd w:val="0"/>
              <w:snapToGrid w:val="0"/>
              <w:spacing w:line="360" w:lineRule="auto"/>
              <w:jc w:val="center"/>
              <w:rPr>
                <w:rFonts w:ascii="宋体" w:hAnsi="宋体" w:eastAsia="宋体" w:cs="宋体"/>
                <w:sz w:val="32"/>
                <w:szCs w:val="21"/>
              </w:rPr>
            </w:pPr>
          </w:p>
        </w:tc>
        <w:tc>
          <w:tcPr>
            <w:tcW w:w="469" w:type="pct"/>
            <w:noWrap/>
            <w:vAlign w:val="center"/>
          </w:tcPr>
          <w:p w14:paraId="3C6FB605">
            <w:pPr>
              <w:adjustRightInd w:val="0"/>
              <w:snapToGrid w:val="0"/>
              <w:spacing w:line="360" w:lineRule="auto"/>
              <w:jc w:val="center"/>
              <w:rPr>
                <w:rFonts w:ascii="宋体" w:hAnsi="宋体" w:eastAsia="宋体" w:cs="宋体"/>
                <w:sz w:val="32"/>
                <w:szCs w:val="21"/>
              </w:rPr>
            </w:pPr>
          </w:p>
        </w:tc>
        <w:tc>
          <w:tcPr>
            <w:tcW w:w="637" w:type="pct"/>
            <w:noWrap/>
            <w:vAlign w:val="center"/>
          </w:tcPr>
          <w:p w14:paraId="11782104">
            <w:pPr>
              <w:adjustRightInd w:val="0"/>
              <w:snapToGrid w:val="0"/>
              <w:spacing w:line="360" w:lineRule="auto"/>
              <w:jc w:val="center"/>
              <w:rPr>
                <w:rFonts w:ascii="宋体" w:hAnsi="宋体" w:eastAsia="宋体" w:cs="宋体"/>
                <w:sz w:val="32"/>
                <w:szCs w:val="21"/>
              </w:rPr>
            </w:pPr>
          </w:p>
        </w:tc>
        <w:tc>
          <w:tcPr>
            <w:tcW w:w="747" w:type="pct"/>
            <w:noWrap/>
          </w:tcPr>
          <w:p w14:paraId="09A66413">
            <w:pPr>
              <w:adjustRightInd w:val="0"/>
              <w:snapToGrid w:val="0"/>
              <w:spacing w:line="360" w:lineRule="auto"/>
              <w:jc w:val="center"/>
              <w:rPr>
                <w:rFonts w:ascii="宋体" w:hAnsi="宋体" w:eastAsia="宋体" w:cs="宋体"/>
                <w:sz w:val="32"/>
                <w:szCs w:val="21"/>
              </w:rPr>
            </w:pPr>
          </w:p>
        </w:tc>
      </w:tr>
      <w:tr w14:paraId="5ED50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F382DC5">
            <w:pPr>
              <w:adjustRightInd w:val="0"/>
              <w:snapToGrid w:val="0"/>
              <w:spacing w:line="360" w:lineRule="auto"/>
              <w:jc w:val="center"/>
              <w:rPr>
                <w:rFonts w:ascii="宋体" w:hAnsi="宋体" w:eastAsia="宋体" w:cs="宋体"/>
                <w:sz w:val="32"/>
                <w:szCs w:val="21"/>
              </w:rPr>
            </w:pPr>
          </w:p>
        </w:tc>
        <w:tc>
          <w:tcPr>
            <w:tcW w:w="678" w:type="pct"/>
            <w:noWrap/>
            <w:vAlign w:val="center"/>
          </w:tcPr>
          <w:p w14:paraId="1C1D1981">
            <w:pPr>
              <w:widowControl/>
              <w:jc w:val="center"/>
              <w:textAlignment w:val="center"/>
              <w:rPr>
                <w:rFonts w:ascii="宋体" w:hAnsi="宋体" w:eastAsia="宋体" w:cs="宋体"/>
                <w:sz w:val="32"/>
                <w:szCs w:val="21"/>
              </w:rPr>
            </w:pPr>
          </w:p>
        </w:tc>
        <w:tc>
          <w:tcPr>
            <w:tcW w:w="460" w:type="pct"/>
            <w:noWrap/>
          </w:tcPr>
          <w:p w14:paraId="7857F762">
            <w:pPr>
              <w:adjustRightInd w:val="0"/>
              <w:snapToGrid w:val="0"/>
              <w:spacing w:line="360" w:lineRule="auto"/>
              <w:jc w:val="center"/>
              <w:rPr>
                <w:rFonts w:ascii="宋体" w:hAnsi="宋体" w:eastAsia="宋体" w:cs="宋体"/>
                <w:sz w:val="32"/>
                <w:szCs w:val="21"/>
              </w:rPr>
            </w:pPr>
          </w:p>
        </w:tc>
        <w:tc>
          <w:tcPr>
            <w:tcW w:w="545" w:type="pct"/>
            <w:noWrap/>
          </w:tcPr>
          <w:p w14:paraId="7D8E65F8">
            <w:pPr>
              <w:adjustRightInd w:val="0"/>
              <w:snapToGrid w:val="0"/>
              <w:spacing w:line="360" w:lineRule="auto"/>
              <w:jc w:val="center"/>
              <w:rPr>
                <w:rFonts w:ascii="宋体" w:hAnsi="宋体" w:eastAsia="宋体" w:cs="宋体"/>
                <w:sz w:val="32"/>
                <w:szCs w:val="21"/>
              </w:rPr>
            </w:pPr>
          </w:p>
        </w:tc>
        <w:tc>
          <w:tcPr>
            <w:tcW w:w="563" w:type="pct"/>
            <w:noWrap/>
          </w:tcPr>
          <w:p w14:paraId="3A1FFC65">
            <w:pPr>
              <w:adjustRightInd w:val="0"/>
              <w:snapToGrid w:val="0"/>
              <w:spacing w:line="360" w:lineRule="auto"/>
              <w:jc w:val="center"/>
              <w:rPr>
                <w:rFonts w:ascii="宋体" w:hAnsi="宋体" w:eastAsia="宋体" w:cs="宋体"/>
                <w:sz w:val="32"/>
                <w:szCs w:val="21"/>
              </w:rPr>
            </w:pPr>
          </w:p>
        </w:tc>
        <w:tc>
          <w:tcPr>
            <w:tcW w:w="484" w:type="pct"/>
            <w:noWrap/>
          </w:tcPr>
          <w:p w14:paraId="58C11336">
            <w:pPr>
              <w:adjustRightInd w:val="0"/>
              <w:snapToGrid w:val="0"/>
              <w:spacing w:line="360" w:lineRule="auto"/>
              <w:jc w:val="center"/>
              <w:rPr>
                <w:rFonts w:ascii="宋体" w:hAnsi="宋体" w:eastAsia="宋体" w:cs="宋体"/>
                <w:sz w:val="32"/>
                <w:szCs w:val="21"/>
              </w:rPr>
            </w:pPr>
          </w:p>
        </w:tc>
        <w:tc>
          <w:tcPr>
            <w:tcW w:w="469" w:type="pct"/>
            <w:noWrap/>
            <w:vAlign w:val="center"/>
          </w:tcPr>
          <w:p w14:paraId="15BD6EEB">
            <w:pPr>
              <w:adjustRightInd w:val="0"/>
              <w:snapToGrid w:val="0"/>
              <w:spacing w:line="360" w:lineRule="auto"/>
              <w:jc w:val="center"/>
              <w:rPr>
                <w:rFonts w:ascii="宋体" w:hAnsi="宋体" w:eastAsia="宋体" w:cs="宋体"/>
                <w:sz w:val="32"/>
                <w:szCs w:val="21"/>
              </w:rPr>
            </w:pPr>
          </w:p>
        </w:tc>
        <w:tc>
          <w:tcPr>
            <w:tcW w:w="637" w:type="pct"/>
            <w:noWrap/>
            <w:vAlign w:val="center"/>
          </w:tcPr>
          <w:p w14:paraId="310B2B02">
            <w:pPr>
              <w:adjustRightInd w:val="0"/>
              <w:snapToGrid w:val="0"/>
              <w:spacing w:line="360" w:lineRule="auto"/>
              <w:jc w:val="center"/>
              <w:rPr>
                <w:rFonts w:ascii="宋体" w:hAnsi="宋体" w:eastAsia="宋体" w:cs="宋体"/>
                <w:sz w:val="32"/>
                <w:szCs w:val="21"/>
              </w:rPr>
            </w:pPr>
          </w:p>
        </w:tc>
        <w:tc>
          <w:tcPr>
            <w:tcW w:w="747" w:type="pct"/>
            <w:noWrap/>
          </w:tcPr>
          <w:p w14:paraId="5F8A4CA2">
            <w:pPr>
              <w:adjustRightInd w:val="0"/>
              <w:snapToGrid w:val="0"/>
              <w:spacing w:line="360" w:lineRule="auto"/>
              <w:jc w:val="center"/>
              <w:rPr>
                <w:rFonts w:ascii="宋体" w:hAnsi="宋体" w:eastAsia="宋体" w:cs="宋体"/>
                <w:sz w:val="32"/>
                <w:szCs w:val="21"/>
              </w:rPr>
            </w:pPr>
          </w:p>
        </w:tc>
      </w:tr>
      <w:tr w14:paraId="13FD1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8B1EA4B">
            <w:pPr>
              <w:adjustRightInd w:val="0"/>
              <w:snapToGrid w:val="0"/>
              <w:spacing w:line="360" w:lineRule="auto"/>
              <w:jc w:val="center"/>
              <w:rPr>
                <w:rFonts w:ascii="宋体" w:hAnsi="宋体" w:eastAsia="宋体" w:cs="宋体"/>
                <w:sz w:val="32"/>
                <w:szCs w:val="21"/>
              </w:rPr>
            </w:pPr>
          </w:p>
        </w:tc>
        <w:tc>
          <w:tcPr>
            <w:tcW w:w="678" w:type="pct"/>
            <w:noWrap/>
            <w:vAlign w:val="center"/>
          </w:tcPr>
          <w:p w14:paraId="7D35457B">
            <w:pPr>
              <w:widowControl/>
              <w:jc w:val="center"/>
              <w:textAlignment w:val="center"/>
              <w:rPr>
                <w:rFonts w:ascii="宋体" w:hAnsi="宋体" w:eastAsia="宋体" w:cs="宋体"/>
                <w:sz w:val="32"/>
                <w:szCs w:val="21"/>
              </w:rPr>
            </w:pPr>
          </w:p>
        </w:tc>
        <w:tc>
          <w:tcPr>
            <w:tcW w:w="460" w:type="pct"/>
            <w:noWrap/>
          </w:tcPr>
          <w:p w14:paraId="555806A1">
            <w:pPr>
              <w:adjustRightInd w:val="0"/>
              <w:snapToGrid w:val="0"/>
              <w:spacing w:line="360" w:lineRule="auto"/>
              <w:jc w:val="center"/>
              <w:rPr>
                <w:rFonts w:ascii="宋体" w:hAnsi="宋体" w:eastAsia="宋体" w:cs="宋体"/>
                <w:sz w:val="32"/>
                <w:szCs w:val="21"/>
              </w:rPr>
            </w:pPr>
          </w:p>
        </w:tc>
        <w:tc>
          <w:tcPr>
            <w:tcW w:w="545" w:type="pct"/>
            <w:noWrap/>
          </w:tcPr>
          <w:p w14:paraId="0949BE51">
            <w:pPr>
              <w:adjustRightInd w:val="0"/>
              <w:snapToGrid w:val="0"/>
              <w:spacing w:line="360" w:lineRule="auto"/>
              <w:jc w:val="center"/>
              <w:rPr>
                <w:rFonts w:ascii="宋体" w:hAnsi="宋体" w:eastAsia="宋体" w:cs="宋体"/>
                <w:sz w:val="32"/>
                <w:szCs w:val="21"/>
              </w:rPr>
            </w:pPr>
          </w:p>
        </w:tc>
        <w:tc>
          <w:tcPr>
            <w:tcW w:w="563" w:type="pct"/>
            <w:noWrap/>
          </w:tcPr>
          <w:p w14:paraId="1D0800E0">
            <w:pPr>
              <w:adjustRightInd w:val="0"/>
              <w:snapToGrid w:val="0"/>
              <w:spacing w:line="360" w:lineRule="auto"/>
              <w:jc w:val="center"/>
              <w:rPr>
                <w:rFonts w:ascii="宋体" w:hAnsi="宋体" w:eastAsia="宋体" w:cs="宋体"/>
                <w:sz w:val="32"/>
                <w:szCs w:val="21"/>
              </w:rPr>
            </w:pPr>
          </w:p>
        </w:tc>
        <w:tc>
          <w:tcPr>
            <w:tcW w:w="484" w:type="pct"/>
            <w:noWrap/>
          </w:tcPr>
          <w:p w14:paraId="1DF5B38D">
            <w:pPr>
              <w:adjustRightInd w:val="0"/>
              <w:snapToGrid w:val="0"/>
              <w:spacing w:line="360" w:lineRule="auto"/>
              <w:jc w:val="center"/>
              <w:rPr>
                <w:rFonts w:ascii="宋体" w:hAnsi="宋体" w:eastAsia="宋体" w:cs="宋体"/>
                <w:sz w:val="32"/>
                <w:szCs w:val="21"/>
              </w:rPr>
            </w:pPr>
          </w:p>
        </w:tc>
        <w:tc>
          <w:tcPr>
            <w:tcW w:w="469" w:type="pct"/>
            <w:noWrap/>
            <w:vAlign w:val="center"/>
          </w:tcPr>
          <w:p w14:paraId="735F8E1E">
            <w:pPr>
              <w:adjustRightInd w:val="0"/>
              <w:snapToGrid w:val="0"/>
              <w:spacing w:line="360" w:lineRule="auto"/>
              <w:jc w:val="center"/>
              <w:rPr>
                <w:rFonts w:ascii="宋体" w:hAnsi="宋体" w:eastAsia="宋体" w:cs="宋体"/>
                <w:sz w:val="32"/>
                <w:szCs w:val="21"/>
              </w:rPr>
            </w:pPr>
          </w:p>
        </w:tc>
        <w:tc>
          <w:tcPr>
            <w:tcW w:w="637" w:type="pct"/>
            <w:noWrap/>
            <w:vAlign w:val="center"/>
          </w:tcPr>
          <w:p w14:paraId="747C4534">
            <w:pPr>
              <w:adjustRightInd w:val="0"/>
              <w:snapToGrid w:val="0"/>
              <w:spacing w:line="360" w:lineRule="auto"/>
              <w:jc w:val="center"/>
              <w:rPr>
                <w:rFonts w:ascii="宋体" w:hAnsi="宋体" w:eastAsia="宋体" w:cs="宋体"/>
                <w:sz w:val="32"/>
                <w:szCs w:val="21"/>
              </w:rPr>
            </w:pPr>
          </w:p>
        </w:tc>
        <w:tc>
          <w:tcPr>
            <w:tcW w:w="747" w:type="pct"/>
            <w:noWrap/>
          </w:tcPr>
          <w:p w14:paraId="7AE4510F">
            <w:pPr>
              <w:adjustRightInd w:val="0"/>
              <w:snapToGrid w:val="0"/>
              <w:spacing w:line="360" w:lineRule="auto"/>
              <w:jc w:val="center"/>
              <w:rPr>
                <w:rFonts w:ascii="宋体" w:hAnsi="宋体" w:eastAsia="宋体" w:cs="宋体"/>
                <w:sz w:val="32"/>
                <w:szCs w:val="21"/>
              </w:rPr>
            </w:pPr>
          </w:p>
        </w:tc>
      </w:tr>
      <w:tr w14:paraId="7BA0A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BF76FCE">
            <w:pPr>
              <w:adjustRightInd w:val="0"/>
              <w:snapToGrid w:val="0"/>
              <w:spacing w:line="360" w:lineRule="auto"/>
              <w:jc w:val="center"/>
              <w:rPr>
                <w:rFonts w:ascii="宋体" w:hAnsi="宋体" w:eastAsia="宋体" w:cs="宋体"/>
                <w:sz w:val="32"/>
                <w:szCs w:val="21"/>
              </w:rPr>
            </w:pPr>
          </w:p>
        </w:tc>
        <w:tc>
          <w:tcPr>
            <w:tcW w:w="678" w:type="pct"/>
            <w:noWrap/>
            <w:vAlign w:val="center"/>
          </w:tcPr>
          <w:p w14:paraId="0358D8B9">
            <w:pPr>
              <w:adjustRightInd w:val="0"/>
              <w:snapToGrid w:val="0"/>
              <w:spacing w:line="360" w:lineRule="auto"/>
              <w:jc w:val="center"/>
              <w:rPr>
                <w:rFonts w:ascii="宋体" w:hAnsi="宋体" w:eastAsia="宋体" w:cs="宋体"/>
                <w:sz w:val="32"/>
                <w:szCs w:val="21"/>
              </w:rPr>
            </w:pPr>
          </w:p>
        </w:tc>
        <w:tc>
          <w:tcPr>
            <w:tcW w:w="460" w:type="pct"/>
            <w:noWrap/>
          </w:tcPr>
          <w:p w14:paraId="30663DE2">
            <w:pPr>
              <w:adjustRightInd w:val="0"/>
              <w:snapToGrid w:val="0"/>
              <w:spacing w:line="360" w:lineRule="auto"/>
              <w:jc w:val="center"/>
              <w:rPr>
                <w:rFonts w:ascii="宋体" w:hAnsi="宋体" w:eastAsia="宋体" w:cs="宋体"/>
                <w:sz w:val="32"/>
                <w:szCs w:val="21"/>
              </w:rPr>
            </w:pPr>
          </w:p>
        </w:tc>
        <w:tc>
          <w:tcPr>
            <w:tcW w:w="545" w:type="pct"/>
            <w:noWrap/>
          </w:tcPr>
          <w:p w14:paraId="3C366646">
            <w:pPr>
              <w:adjustRightInd w:val="0"/>
              <w:snapToGrid w:val="0"/>
              <w:spacing w:line="360" w:lineRule="auto"/>
              <w:jc w:val="center"/>
              <w:rPr>
                <w:rFonts w:ascii="宋体" w:hAnsi="宋体" w:eastAsia="宋体" w:cs="宋体"/>
                <w:sz w:val="32"/>
                <w:szCs w:val="21"/>
              </w:rPr>
            </w:pPr>
          </w:p>
        </w:tc>
        <w:tc>
          <w:tcPr>
            <w:tcW w:w="563" w:type="pct"/>
            <w:noWrap/>
          </w:tcPr>
          <w:p w14:paraId="7F4A93AA">
            <w:pPr>
              <w:adjustRightInd w:val="0"/>
              <w:snapToGrid w:val="0"/>
              <w:spacing w:line="360" w:lineRule="auto"/>
              <w:jc w:val="center"/>
              <w:rPr>
                <w:rFonts w:ascii="宋体" w:hAnsi="宋体" w:eastAsia="宋体" w:cs="宋体"/>
                <w:sz w:val="32"/>
                <w:szCs w:val="21"/>
              </w:rPr>
            </w:pPr>
          </w:p>
        </w:tc>
        <w:tc>
          <w:tcPr>
            <w:tcW w:w="484" w:type="pct"/>
            <w:noWrap/>
          </w:tcPr>
          <w:p w14:paraId="77F371EC">
            <w:pPr>
              <w:adjustRightInd w:val="0"/>
              <w:snapToGrid w:val="0"/>
              <w:spacing w:line="360" w:lineRule="auto"/>
              <w:jc w:val="center"/>
              <w:rPr>
                <w:rFonts w:ascii="宋体" w:hAnsi="宋体" w:eastAsia="宋体" w:cs="宋体"/>
                <w:sz w:val="32"/>
                <w:szCs w:val="21"/>
              </w:rPr>
            </w:pPr>
          </w:p>
        </w:tc>
        <w:tc>
          <w:tcPr>
            <w:tcW w:w="469" w:type="pct"/>
            <w:noWrap/>
            <w:vAlign w:val="center"/>
          </w:tcPr>
          <w:p w14:paraId="161B24C3">
            <w:pPr>
              <w:adjustRightInd w:val="0"/>
              <w:snapToGrid w:val="0"/>
              <w:spacing w:line="360" w:lineRule="auto"/>
              <w:jc w:val="center"/>
              <w:rPr>
                <w:rFonts w:ascii="宋体" w:hAnsi="宋体" w:eastAsia="宋体" w:cs="宋体"/>
                <w:sz w:val="32"/>
                <w:szCs w:val="21"/>
              </w:rPr>
            </w:pPr>
          </w:p>
        </w:tc>
        <w:tc>
          <w:tcPr>
            <w:tcW w:w="637" w:type="pct"/>
            <w:noWrap/>
            <w:vAlign w:val="center"/>
          </w:tcPr>
          <w:p w14:paraId="34ED797A">
            <w:pPr>
              <w:adjustRightInd w:val="0"/>
              <w:snapToGrid w:val="0"/>
              <w:spacing w:line="360" w:lineRule="auto"/>
              <w:jc w:val="center"/>
              <w:rPr>
                <w:rFonts w:ascii="宋体" w:hAnsi="宋体" w:eastAsia="宋体" w:cs="宋体"/>
                <w:sz w:val="32"/>
                <w:szCs w:val="21"/>
              </w:rPr>
            </w:pPr>
          </w:p>
        </w:tc>
        <w:tc>
          <w:tcPr>
            <w:tcW w:w="747" w:type="pct"/>
            <w:noWrap/>
          </w:tcPr>
          <w:p w14:paraId="0BC890FF">
            <w:pPr>
              <w:adjustRightInd w:val="0"/>
              <w:snapToGrid w:val="0"/>
              <w:spacing w:line="360" w:lineRule="auto"/>
              <w:jc w:val="center"/>
              <w:rPr>
                <w:rFonts w:ascii="宋体" w:hAnsi="宋体" w:eastAsia="宋体" w:cs="宋体"/>
                <w:sz w:val="32"/>
                <w:szCs w:val="21"/>
              </w:rPr>
            </w:pPr>
          </w:p>
        </w:tc>
      </w:tr>
      <w:tr w14:paraId="6007B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5520E3">
            <w:pPr>
              <w:adjustRightInd w:val="0"/>
              <w:snapToGrid w:val="0"/>
              <w:spacing w:line="360" w:lineRule="auto"/>
              <w:jc w:val="center"/>
              <w:rPr>
                <w:rFonts w:ascii="宋体" w:hAnsi="宋体" w:eastAsia="宋体" w:cs="宋体"/>
                <w:sz w:val="32"/>
                <w:szCs w:val="21"/>
              </w:rPr>
            </w:pPr>
          </w:p>
        </w:tc>
        <w:tc>
          <w:tcPr>
            <w:tcW w:w="678" w:type="pct"/>
            <w:noWrap/>
            <w:vAlign w:val="center"/>
          </w:tcPr>
          <w:p w14:paraId="0D1BA10C">
            <w:pPr>
              <w:adjustRightInd w:val="0"/>
              <w:snapToGrid w:val="0"/>
              <w:spacing w:line="360" w:lineRule="auto"/>
              <w:jc w:val="center"/>
              <w:rPr>
                <w:rFonts w:ascii="宋体" w:hAnsi="宋体" w:eastAsia="宋体" w:cs="宋体"/>
                <w:sz w:val="32"/>
                <w:szCs w:val="21"/>
              </w:rPr>
            </w:pPr>
            <w:r>
              <w:rPr>
                <w:rFonts w:hint="eastAsia" w:ascii="宋体" w:hAnsi="宋体" w:eastAsia="宋体" w:cs="宋体"/>
                <w:sz w:val="32"/>
                <w:szCs w:val="21"/>
              </w:rPr>
              <w:t>合计</w:t>
            </w:r>
          </w:p>
        </w:tc>
        <w:tc>
          <w:tcPr>
            <w:tcW w:w="460" w:type="pct"/>
            <w:noWrap/>
          </w:tcPr>
          <w:p w14:paraId="69A2598B">
            <w:pPr>
              <w:adjustRightInd w:val="0"/>
              <w:snapToGrid w:val="0"/>
              <w:spacing w:line="360" w:lineRule="auto"/>
              <w:jc w:val="center"/>
              <w:rPr>
                <w:rFonts w:ascii="宋体" w:hAnsi="宋体" w:eastAsia="宋体" w:cs="宋体"/>
                <w:sz w:val="32"/>
                <w:szCs w:val="21"/>
              </w:rPr>
            </w:pPr>
          </w:p>
        </w:tc>
        <w:tc>
          <w:tcPr>
            <w:tcW w:w="545" w:type="pct"/>
            <w:noWrap/>
          </w:tcPr>
          <w:p w14:paraId="1EEB9799">
            <w:pPr>
              <w:adjustRightInd w:val="0"/>
              <w:snapToGrid w:val="0"/>
              <w:spacing w:line="360" w:lineRule="auto"/>
              <w:jc w:val="center"/>
              <w:rPr>
                <w:rFonts w:ascii="宋体" w:hAnsi="宋体" w:eastAsia="宋体" w:cs="宋体"/>
                <w:sz w:val="32"/>
                <w:szCs w:val="21"/>
              </w:rPr>
            </w:pPr>
          </w:p>
        </w:tc>
        <w:tc>
          <w:tcPr>
            <w:tcW w:w="563" w:type="pct"/>
            <w:noWrap/>
          </w:tcPr>
          <w:p w14:paraId="6884D38B">
            <w:pPr>
              <w:adjustRightInd w:val="0"/>
              <w:snapToGrid w:val="0"/>
              <w:spacing w:line="360" w:lineRule="auto"/>
              <w:jc w:val="center"/>
              <w:rPr>
                <w:rFonts w:ascii="宋体" w:hAnsi="宋体" w:eastAsia="宋体" w:cs="宋体"/>
                <w:sz w:val="32"/>
                <w:szCs w:val="21"/>
              </w:rPr>
            </w:pPr>
          </w:p>
        </w:tc>
        <w:tc>
          <w:tcPr>
            <w:tcW w:w="484" w:type="pct"/>
            <w:noWrap/>
          </w:tcPr>
          <w:p w14:paraId="3D054698">
            <w:pPr>
              <w:adjustRightInd w:val="0"/>
              <w:snapToGrid w:val="0"/>
              <w:spacing w:line="360" w:lineRule="auto"/>
              <w:jc w:val="center"/>
              <w:rPr>
                <w:rFonts w:ascii="宋体" w:hAnsi="宋体" w:eastAsia="宋体" w:cs="宋体"/>
                <w:sz w:val="32"/>
                <w:szCs w:val="21"/>
              </w:rPr>
            </w:pPr>
          </w:p>
        </w:tc>
        <w:tc>
          <w:tcPr>
            <w:tcW w:w="469" w:type="pct"/>
            <w:noWrap/>
            <w:vAlign w:val="center"/>
          </w:tcPr>
          <w:p w14:paraId="057B387C">
            <w:pPr>
              <w:adjustRightInd w:val="0"/>
              <w:snapToGrid w:val="0"/>
              <w:spacing w:line="360" w:lineRule="auto"/>
              <w:jc w:val="center"/>
              <w:rPr>
                <w:rFonts w:ascii="宋体" w:hAnsi="宋体" w:eastAsia="宋体" w:cs="宋体"/>
                <w:sz w:val="32"/>
                <w:szCs w:val="21"/>
              </w:rPr>
            </w:pPr>
          </w:p>
        </w:tc>
        <w:tc>
          <w:tcPr>
            <w:tcW w:w="637" w:type="pct"/>
            <w:noWrap/>
            <w:vAlign w:val="center"/>
          </w:tcPr>
          <w:p w14:paraId="2D7BACB5">
            <w:pPr>
              <w:adjustRightInd w:val="0"/>
              <w:snapToGrid w:val="0"/>
              <w:spacing w:line="360" w:lineRule="auto"/>
              <w:jc w:val="center"/>
              <w:rPr>
                <w:rFonts w:ascii="宋体" w:hAnsi="宋体" w:eastAsia="宋体" w:cs="宋体"/>
                <w:sz w:val="32"/>
                <w:szCs w:val="21"/>
              </w:rPr>
            </w:pPr>
          </w:p>
        </w:tc>
        <w:tc>
          <w:tcPr>
            <w:tcW w:w="747" w:type="pct"/>
            <w:noWrap/>
          </w:tcPr>
          <w:p w14:paraId="5176124E">
            <w:pPr>
              <w:adjustRightInd w:val="0"/>
              <w:snapToGrid w:val="0"/>
              <w:spacing w:line="360" w:lineRule="auto"/>
              <w:jc w:val="center"/>
              <w:rPr>
                <w:rFonts w:ascii="宋体" w:hAnsi="宋体" w:eastAsia="宋体" w:cs="宋体"/>
                <w:sz w:val="32"/>
                <w:szCs w:val="21"/>
              </w:rPr>
            </w:pPr>
          </w:p>
        </w:tc>
      </w:tr>
    </w:tbl>
    <w:p w14:paraId="537D552D">
      <w:pPr>
        <w:spacing w:line="360" w:lineRule="exact"/>
        <w:ind w:firstLine="241" w:firstLineChars="100"/>
        <w:rPr>
          <w:rFonts w:ascii="宋体" w:hAnsi="宋体" w:eastAsia="宋体" w:cs="宋体"/>
          <w:b/>
          <w:sz w:val="24"/>
        </w:rPr>
      </w:pPr>
    </w:p>
    <w:p w14:paraId="44C7A9A0">
      <w:pPr>
        <w:topLinePunct/>
        <w:adjustRightInd w:val="0"/>
        <w:snapToGrid w:val="0"/>
        <w:spacing w:line="360" w:lineRule="auto"/>
        <w:rPr>
          <w:rFonts w:ascii="宋体" w:hAnsi="宋体" w:eastAsia="宋体" w:cs="宋体"/>
          <w:sz w:val="24"/>
          <w:u w:val="single"/>
        </w:rPr>
      </w:pPr>
      <w:r>
        <w:rPr>
          <w:rFonts w:hint="eastAsia" w:ascii="宋体" w:hAnsi="宋体" w:eastAsia="宋体" w:cs="宋体"/>
          <w:sz w:val="24"/>
        </w:rPr>
        <w:t>报价金额合计：小写：  大写：</w:t>
      </w:r>
    </w:p>
    <w:p w14:paraId="51242A2F">
      <w:pPr>
        <w:adjustRightInd w:val="0"/>
        <w:snapToGrid w:val="0"/>
        <w:spacing w:line="440" w:lineRule="exact"/>
        <w:ind w:left="-88" w:leftChars="-42"/>
        <w:rPr>
          <w:rFonts w:ascii="宋体" w:hAnsi="宋体" w:eastAsia="宋体" w:cs="宋体"/>
          <w:sz w:val="24"/>
        </w:rPr>
      </w:pPr>
      <w:r>
        <w:rPr>
          <w:rFonts w:hint="eastAsia" w:ascii="宋体" w:hAnsi="宋体" w:eastAsia="宋体" w:cs="宋体"/>
          <w:sz w:val="24"/>
        </w:rPr>
        <w:t>说明：</w:t>
      </w:r>
    </w:p>
    <w:p w14:paraId="532A017A">
      <w:pPr>
        <w:spacing w:after="120"/>
        <w:ind w:firstLine="240" w:firstLineChars="100"/>
        <w:rPr>
          <w:rFonts w:ascii="宋体" w:hAnsi="宋体" w:eastAsia="宋体" w:cs="宋体"/>
          <w:sz w:val="24"/>
        </w:rPr>
      </w:pPr>
      <w:r>
        <w:rPr>
          <w:rFonts w:hint="eastAsia" w:ascii="宋体" w:hAnsi="宋体" w:eastAsia="宋体" w:cs="宋体"/>
          <w:sz w:val="24"/>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0E0C0B0A">
      <w:pPr>
        <w:adjustRightInd w:val="0"/>
        <w:snapToGrid w:val="0"/>
        <w:spacing w:line="360" w:lineRule="auto"/>
        <w:jc w:val="center"/>
        <w:rPr>
          <w:rFonts w:ascii="宋体" w:hAnsi="宋体" w:eastAsia="宋体" w:cs="宋体"/>
          <w:b/>
          <w:sz w:val="32"/>
          <w:szCs w:val="32"/>
        </w:rPr>
      </w:pPr>
    </w:p>
    <w:p w14:paraId="1B05822E">
      <w:pPr>
        <w:rPr>
          <w:rFonts w:ascii="宋体" w:hAnsi="宋体" w:eastAsia="宋体" w:cs="宋体"/>
          <w:b/>
          <w:sz w:val="32"/>
          <w:szCs w:val="32"/>
        </w:rPr>
      </w:pPr>
      <w:r>
        <w:rPr>
          <w:rFonts w:hint="eastAsia" w:ascii="宋体" w:hAnsi="宋体" w:eastAsia="宋体" w:cs="宋体"/>
          <w:b/>
          <w:sz w:val="32"/>
          <w:szCs w:val="32"/>
        </w:rPr>
        <w:br w:type="page"/>
      </w:r>
    </w:p>
    <w:p w14:paraId="055F3BC0">
      <w:pPr>
        <w:adjustRightInd w:val="0"/>
        <w:snapToGrid w:val="0"/>
        <w:spacing w:line="360" w:lineRule="auto"/>
        <w:jc w:val="center"/>
        <w:rPr>
          <w:rFonts w:ascii="宋体" w:hAnsi="宋体" w:eastAsia="宋体" w:cs="宋体"/>
          <w:b/>
          <w:sz w:val="30"/>
          <w:szCs w:val="30"/>
        </w:rPr>
      </w:pPr>
      <w:r>
        <w:rPr>
          <w:rFonts w:hint="eastAsia" w:ascii="宋体" w:hAnsi="宋体" w:eastAsia="宋体" w:cs="宋体"/>
          <w:b/>
          <w:sz w:val="32"/>
          <w:szCs w:val="32"/>
        </w:rPr>
        <w:t>三、货物/</w:t>
      </w:r>
      <w:r>
        <w:rPr>
          <w:rFonts w:hint="eastAsia" w:ascii="宋体" w:hAnsi="宋体" w:eastAsia="宋体" w:cs="宋体"/>
          <w:b/>
          <w:sz w:val="30"/>
          <w:szCs w:val="30"/>
        </w:rPr>
        <w:t>服务说明</w:t>
      </w:r>
    </w:p>
    <w:p w14:paraId="35113022">
      <w:pPr>
        <w:adjustRightInd w:val="0"/>
        <w:snapToGrid w:val="0"/>
        <w:ind w:left="-88" w:leftChars="-42" w:firstLine="281" w:firstLineChars="100"/>
        <w:jc w:val="center"/>
        <w:rPr>
          <w:rFonts w:ascii="宋体" w:hAnsi="宋体" w:eastAsia="宋体" w:cs="宋体"/>
          <w:b/>
          <w:bCs/>
          <w:sz w:val="28"/>
          <w:szCs w:val="28"/>
        </w:rPr>
      </w:pPr>
    </w:p>
    <w:p w14:paraId="33971C38">
      <w:pPr>
        <w:adjustRightInd w:val="0"/>
        <w:snapToGrid w:val="0"/>
        <w:ind w:left="-88" w:leftChars="-42" w:firstLine="210" w:firstLineChars="100"/>
        <w:rPr>
          <w:rFonts w:ascii="宋体" w:hAnsi="宋体" w:eastAsia="宋体" w:cs="宋体"/>
          <w:bCs/>
          <w:szCs w:val="21"/>
        </w:rPr>
      </w:pPr>
    </w:p>
    <w:p w14:paraId="1740549C">
      <w:pPr>
        <w:adjustRightInd w:val="0"/>
        <w:snapToGrid w:val="0"/>
        <w:ind w:left="-88" w:leftChars="-42" w:firstLine="210" w:firstLineChars="100"/>
        <w:rPr>
          <w:rFonts w:ascii="宋体" w:hAnsi="宋体" w:eastAsia="宋体" w:cs="宋体"/>
          <w:szCs w:val="21"/>
        </w:rPr>
      </w:pPr>
    </w:p>
    <w:p w14:paraId="4CCCBE11">
      <w:pPr>
        <w:adjustRightInd w:val="0"/>
        <w:snapToGrid w:val="0"/>
        <w:ind w:left="-88" w:leftChars="-42"/>
        <w:outlineLvl w:val="0"/>
        <w:rPr>
          <w:rFonts w:ascii="宋体" w:hAnsi="宋体" w:eastAsia="宋体" w:cs="宋体"/>
          <w:bCs/>
          <w:sz w:val="24"/>
        </w:rPr>
      </w:pPr>
    </w:p>
    <w:p w14:paraId="6A772FAE">
      <w:pPr>
        <w:adjustRightInd w:val="0"/>
        <w:snapToGrid w:val="0"/>
        <w:rPr>
          <w:rFonts w:ascii="宋体" w:hAnsi="宋体" w:eastAsia="宋体" w:cs="宋体"/>
          <w:sz w:val="24"/>
        </w:rPr>
      </w:pPr>
      <w:r>
        <w:rPr>
          <w:rFonts w:hint="eastAsia" w:ascii="宋体" w:hAnsi="宋体" w:eastAsia="宋体" w:cs="宋体"/>
          <w:sz w:val="24"/>
        </w:rPr>
        <w:t>投标人应根据采购需求编制货物说明/服务方案或服务大纲。格式自拟。</w:t>
      </w:r>
    </w:p>
    <w:p w14:paraId="7A8DD9EA">
      <w:pPr>
        <w:adjustRightInd w:val="0"/>
        <w:snapToGrid w:val="0"/>
        <w:rPr>
          <w:rFonts w:ascii="宋体" w:hAnsi="宋体" w:eastAsia="宋体" w:cs="宋体"/>
          <w:sz w:val="24"/>
        </w:rPr>
      </w:pPr>
    </w:p>
    <w:p w14:paraId="6EA9F9DD">
      <w:pPr>
        <w:adjustRightInd w:val="0"/>
        <w:snapToGrid w:val="0"/>
        <w:rPr>
          <w:rFonts w:ascii="宋体" w:hAnsi="宋体" w:eastAsia="宋体" w:cs="宋体"/>
          <w:sz w:val="24"/>
        </w:rPr>
      </w:pPr>
    </w:p>
    <w:p w14:paraId="48F6A717">
      <w:pPr>
        <w:adjustRightInd w:val="0"/>
        <w:snapToGrid w:val="0"/>
        <w:rPr>
          <w:rFonts w:ascii="宋体" w:hAnsi="宋体" w:eastAsia="宋体" w:cs="宋体"/>
          <w:sz w:val="24"/>
        </w:rPr>
      </w:pPr>
    </w:p>
    <w:p w14:paraId="142BCD6A">
      <w:pPr>
        <w:adjustRightInd w:val="0"/>
        <w:snapToGrid w:val="0"/>
        <w:spacing w:line="360" w:lineRule="auto"/>
        <w:outlineLvl w:val="0"/>
        <w:rPr>
          <w:rFonts w:ascii="宋体" w:hAnsi="宋体" w:eastAsia="宋体" w:cs="宋体"/>
          <w:bCs/>
          <w:sz w:val="24"/>
        </w:rPr>
      </w:pPr>
      <w:r>
        <w:rPr>
          <w:rFonts w:hint="eastAsia" w:ascii="宋体" w:hAnsi="宋体" w:eastAsia="宋体" w:cs="宋体"/>
          <w:sz w:val="24"/>
        </w:rPr>
        <w:t>投标人名称：</w:t>
      </w:r>
    </w:p>
    <w:p w14:paraId="2D9365C7">
      <w:pPr>
        <w:adjustRightInd w:val="0"/>
        <w:snapToGrid w:val="0"/>
        <w:spacing w:line="360" w:lineRule="auto"/>
        <w:outlineLvl w:val="0"/>
        <w:rPr>
          <w:rFonts w:ascii="宋体" w:hAnsi="宋体" w:eastAsia="宋体" w:cs="宋体"/>
          <w:sz w:val="24"/>
        </w:rPr>
      </w:pPr>
      <w:r>
        <w:rPr>
          <w:rFonts w:hint="eastAsia" w:ascii="宋体" w:hAnsi="宋体" w:eastAsia="宋体" w:cs="宋体"/>
          <w:sz w:val="24"/>
        </w:rPr>
        <w:t>法定代表人或其委托代理人(签字)：</w:t>
      </w:r>
    </w:p>
    <w:p w14:paraId="6D705FAE">
      <w:pPr>
        <w:spacing w:line="380" w:lineRule="exact"/>
        <w:rPr>
          <w:rFonts w:ascii="宋体" w:hAnsi="宋体" w:eastAsia="宋体" w:cs="宋体"/>
          <w:szCs w:val="21"/>
        </w:rPr>
      </w:pPr>
      <w:r>
        <w:rPr>
          <w:rFonts w:hint="eastAsia" w:ascii="宋体" w:hAnsi="宋体" w:eastAsia="宋体" w:cs="宋体"/>
          <w:sz w:val="24"/>
        </w:rPr>
        <w:t>日 期 ：  年  月  日</w:t>
      </w:r>
    </w:p>
    <w:p w14:paraId="357600B5">
      <w:pPr>
        <w:adjustRightInd w:val="0"/>
        <w:snapToGrid w:val="0"/>
        <w:spacing w:line="360" w:lineRule="auto"/>
        <w:outlineLvl w:val="0"/>
        <w:rPr>
          <w:rFonts w:ascii="宋体" w:hAnsi="宋体" w:eastAsia="宋体" w:cs="宋体"/>
          <w:sz w:val="24"/>
        </w:rPr>
      </w:pPr>
      <w:r>
        <w:rPr>
          <w:rFonts w:hint="eastAsia" w:ascii="宋体" w:hAnsi="宋体" w:eastAsia="宋体" w:cs="宋体"/>
          <w:szCs w:val="21"/>
        </w:rPr>
        <w:br w:type="page"/>
      </w:r>
    </w:p>
    <w:p w14:paraId="460B5E96">
      <w:pPr>
        <w:adjustRightInd w:val="0"/>
        <w:snapToGrid w:val="0"/>
        <w:spacing w:line="360" w:lineRule="auto"/>
        <w:jc w:val="center"/>
        <w:outlineLvl w:val="0"/>
        <w:rPr>
          <w:rFonts w:ascii="宋体" w:hAnsi="宋体" w:eastAsia="宋体" w:cs="宋体"/>
          <w:b/>
          <w:sz w:val="32"/>
          <w:szCs w:val="32"/>
        </w:rPr>
      </w:pPr>
      <w:r>
        <w:rPr>
          <w:rFonts w:hint="eastAsia" w:ascii="宋体" w:hAnsi="宋体" w:eastAsia="宋体" w:cs="宋体"/>
          <w:b/>
          <w:sz w:val="32"/>
          <w:szCs w:val="32"/>
        </w:rPr>
        <w:t>四、商务/技术响应/偏离表</w:t>
      </w:r>
    </w:p>
    <w:tbl>
      <w:tblPr>
        <w:tblStyle w:val="5"/>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5288B1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309E4C2C">
            <w:pPr>
              <w:adjustRightInd w:val="0"/>
              <w:snapToGrid w:val="0"/>
              <w:ind w:left="-88" w:leftChars="-42"/>
              <w:jc w:val="center"/>
              <w:rPr>
                <w:rFonts w:ascii="宋体" w:hAnsi="宋体" w:eastAsia="宋体" w:cs="宋体"/>
                <w:sz w:val="24"/>
              </w:rPr>
            </w:pPr>
            <w:r>
              <w:rPr>
                <w:rFonts w:hint="eastAsia" w:ascii="宋体" w:hAnsi="宋体" w:eastAsia="宋体" w:cs="宋体"/>
                <w:sz w:val="24"/>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553BCC61">
            <w:pPr>
              <w:adjustRightInd w:val="0"/>
              <w:snapToGrid w:val="0"/>
              <w:ind w:left="-88" w:leftChars="-42"/>
              <w:jc w:val="center"/>
              <w:rPr>
                <w:rFonts w:ascii="宋体" w:hAnsi="宋体" w:eastAsia="宋体" w:cs="宋体"/>
                <w:sz w:val="24"/>
              </w:rPr>
            </w:pPr>
            <w:r>
              <w:rPr>
                <w:rFonts w:hint="eastAsia" w:ascii="宋体" w:hAnsi="宋体" w:eastAsia="宋体" w:cs="宋体"/>
                <w:sz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6E5F2391">
            <w:pPr>
              <w:adjustRightInd w:val="0"/>
              <w:snapToGrid w:val="0"/>
              <w:ind w:left="-88" w:leftChars="-42" w:right="-94" w:rightChars="-45"/>
              <w:jc w:val="center"/>
              <w:rPr>
                <w:rFonts w:ascii="宋体" w:hAnsi="宋体" w:eastAsia="宋体" w:cs="宋体"/>
                <w:sz w:val="24"/>
              </w:rPr>
            </w:pPr>
            <w:r>
              <w:rPr>
                <w:rFonts w:hint="eastAsia" w:ascii="宋体" w:hAnsi="宋体" w:eastAsia="宋体" w:cs="宋体"/>
                <w:sz w:val="24"/>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3CD9BCBB">
            <w:pPr>
              <w:adjustRightInd w:val="0"/>
              <w:snapToGrid w:val="0"/>
              <w:ind w:left="-88" w:leftChars="-42"/>
              <w:jc w:val="center"/>
              <w:rPr>
                <w:rFonts w:ascii="宋体" w:hAnsi="宋体" w:eastAsia="宋体" w:cs="宋体"/>
                <w:sz w:val="24"/>
              </w:rPr>
            </w:pPr>
            <w:r>
              <w:rPr>
                <w:rFonts w:hint="eastAsia" w:ascii="宋体" w:hAnsi="宋体" w:eastAsia="宋体" w:cs="宋体"/>
                <w:sz w:val="24"/>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5EFD634B">
            <w:pPr>
              <w:adjustRightInd w:val="0"/>
              <w:snapToGrid w:val="0"/>
              <w:ind w:left="-88" w:leftChars="-42"/>
              <w:jc w:val="center"/>
              <w:rPr>
                <w:rFonts w:ascii="宋体" w:hAnsi="宋体" w:eastAsia="宋体" w:cs="宋体"/>
                <w:sz w:val="24"/>
              </w:rPr>
            </w:pPr>
            <w:r>
              <w:rPr>
                <w:rFonts w:hint="eastAsia" w:ascii="宋体" w:hAnsi="宋体" w:eastAsia="宋体" w:cs="宋体"/>
                <w:sz w:val="24"/>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1DD14C9E">
            <w:pPr>
              <w:adjustRightInd w:val="0"/>
              <w:snapToGrid w:val="0"/>
              <w:ind w:left="-88" w:leftChars="-42"/>
              <w:jc w:val="center"/>
              <w:rPr>
                <w:rFonts w:ascii="宋体" w:hAnsi="宋体" w:eastAsia="宋体" w:cs="宋体"/>
                <w:sz w:val="24"/>
              </w:rPr>
            </w:pPr>
            <w:r>
              <w:rPr>
                <w:rFonts w:hint="eastAsia" w:ascii="宋体" w:hAnsi="宋体" w:eastAsia="宋体" w:cs="宋体"/>
                <w:sz w:val="24"/>
              </w:rPr>
              <w:t>说明</w:t>
            </w:r>
          </w:p>
        </w:tc>
      </w:tr>
      <w:tr w14:paraId="29803C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0AC0D32">
            <w:pPr>
              <w:adjustRightInd w:val="0"/>
              <w:snapToGrid w:val="0"/>
              <w:jc w:val="center"/>
              <w:rPr>
                <w:rFonts w:ascii="宋体" w:hAnsi="宋体" w:eastAsia="宋体" w:cs="宋体"/>
                <w:sz w:val="24"/>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5B1AA47">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51C32004">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7E87AA7">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61DF6238">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36D41AE">
            <w:pPr>
              <w:adjustRightInd w:val="0"/>
              <w:snapToGrid w:val="0"/>
              <w:ind w:left="-88" w:leftChars="-42"/>
              <w:jc w:val="center"/>
              <w:rPr>
                <w:rFonts w:ascii="宋体" w:hAnsi="宋体" w:eastAsia="宋体" w:cs="宋体"/>
                <w:sz w:val="24"/>
              </w:rPr>
            </w:pPr>
          </w:p>
        </w:tc>
      </w:tr>
      <w:tr w14:paraId="17E5A0E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3168576">
            <w:pPr>
              <w:adjustRightInd w:val="0"/>
              <w:snapToGrid w:val="0"/>
              <w:jc w:val="center"/>
              <w:rPr>
                <w:rFonts w:ascii="宋体" w:hAnsi="宋体" w:eastAsia="宋体" w:cs="宋体"/>
                <w:sz w:val="24"/>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426B74">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BC11A82">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8C8394A">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08575F7D">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FE798E9">
            <w:pPr>
              <w:adjustRightInd w:val="0"/>
              <w:snapToGrid w:val="0"/>
              <w:ind w:left="-88" w:leftChars="-42"/>
              <w:jc w:val="center"/>
              <w:rPr>
                <w:rFonts w:ascii="宋体" w:hAnsi="宋体" w:eastAsia="宋体" w:cs="宋体"/>
                <w:sz w:val="24"/>
              </w:rPr>
            </w:pPr>
          </w:p>
        </w:tc>
      </w:tr>
      <w:tr w14:paraId="224F067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42E1B52">
            <w:pPr>
              <w:adjustRightInd w:val="0"/>
              <w:snapToGrid w:val="0"/>
              <w:ind w:left="-88" w:leftChars="-42"/>
              <w:jc w:val="center"/>
              <w:rPr>
                <w:rFonts w:ascii="宋体" w:hAnsi="宋体" w:eastAsia="宋体" w:cs="宋体"/>
                <w:sz w:val="24"/>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28A73A4">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7C2BC4A">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7C53655">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59CFAF9E">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C3AC88A">
            <w:pPr>
              <w:adjustRightInd w:val="0"/>
              <w:snapToGrid w:val="0"/>
              <w:ind w:left="-88" w:leftChars="-42"/>
              <w:jc w:val="center"/>
              <w:rPr>
                <w:rFonts w:ascii="宋体" w:hAnsi="宋体" w:eastAsia="宋体" w:cs="宋体"/>
                <w:sz w:val="24"/>
              </w:rPr>
            </w:pPr>
          </w:p>
        </w:tc>
      </w:tr>
      <w:tr w14:paraId="320AC37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90F47AA">
            <w:pPr>
              <w:adjustRightInd w:val="0"/>
              <w:snapToGrid w:val="0"/>
              <w:ind w:left="-88" w:leftChars="-42"/>
              <w:jc w:val="center"/>
              <w:rPr>
                <w:rFonts w:ascii="宋体" w:hAnsi="宋体" w:eastAsia="宋体" w:cs="宋体"/>
                <w:sz w:val="24"/>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14CF0F1D">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D1038A3">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9709784">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7DE157">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29CA4EF0">
            <w:pPr>
              <w:adjustRightInd w:val="0"/>
              <w:snapToGrid w:val="0"/>
              <w:ind w:left="-88" w:leftChars="-42"/>
              <w:jc w:val="center"/>
              <w:rPr>
                <w:rFonts w:ascii="宋体" w:hAnsi="宋体" w:eastAsia="宋体" w:cs="宋体"/>
                <w:sz w:val="24"/>
              </w:rPr>
            </w:pPr>
          </w:p>
        </w:tc>
      </w:tr>
      <w:tr w14:paraId="67E326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44FABC2">
            <w:pPr>
              <w:adjustRightInd w:val="0"/>
              <w:snapToGrid w:val="0"/>
              <w:ind w:left="-88" w:leftChars="-42"/>
              <w:jc w:val="center"/>
              <w:rPr>
                <w:rFonts w:ascii="宋体" w:hAnsi="宋体" w:eastAsia="宋体" w:cs="宋体"/>
                <w:sz w:val="24"/>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9BE263">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69EA7F6">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10DED267">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2A10E5A">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6932FC5">
            <w:pPr>
              <w:adjustRightInd w:val="0"/>
              <w:snapToGrid w:val="0"/>
              <w:ind w:left="-88" w:leftChars="-42"/>
              <w:jc w:val="center"/>
              <w:rPr>
                <w:rFonts w:ascii="宋体" w:hAnsi="宋体" w:eastAsia="宋体" w:cs="宋体"/>
                <w:sz w:val="24"/>
              </w:rPr>
            </w:pPr>
          </w:p>
        </w:tc>
      </w:tr>
      <w:tr w14:paraId="28D5FC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2B72DDCD">
            <w:pPr>
              <w:adjustRightInd w:val="0"/>
              <w:snapToGrid w:val="0"/>
              <w:ind w:left="-88" w:leftChars="-42"/>
              <w:jc w:val="center"/>
              <w:rPr>
                <w:rFonts w:ascii="宋体" w:hAnsi="宋体" w:eastAsia="宋体" w:cs="宋体"/>
                <w:sz w:val="24"/>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7F70D722">
            <w:pPr>
              <w:adjustRightInd w:val="0"/>
              <w:snapToGrid w:val="0"/>
              <w:ind w:left="-88" w:leftChars="-42"/>
              <w:jc w:val="center"/>
              <w:rPr>
                <w:rFonts w:ascii="宋体" w:hAnsi="宋体" w:eastAsia="宋体" w:cs="宋体"/>
                <w:sz w:val="24"/>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4CCD032A">
            <w:pPr>
              <w:adjustRightInd w:val="0"/>
              <w:snapToGrid w:val="0"/>
              <w:ind w:left="-88" w:leftChars="-42"/>
              <w:jc w:val="center"/>
              <w:rPr>
                <w:rFonts w:ascii="宋体" w:hAnsi="宋体" w:eastAsia="宋体" w:cs="宋体"/>
                <w:sz w:val="24"/>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56261951">
            <w:pPr>
              <w:adjustRightInd w:val="0"/>
              <w:snapToGrid w:val="0"/>
              <w:ind w:left="-88" w:leftChars="-42"/>
              <w:jc w:val="center"/>
              <w:rPr>
                <w:rFonts w:ascii="宋体" w:hAnsi="宋体" w:eastAsia="宋体" w:cs="宋体"/>
                <w:sz w:val="24"/>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2374E334">
            <w:pPr>
              <w:adjustRightInd w:val="0"/>
              <w:snapToGrid w:val="0"/>
              <w:ind w:left="-88" w:leftChars="-42"/>
              <w:jc w:val="center"/>
              <w:rPr>
                <w:rFonts w:ascii="宋体" w:hAnsi="宋体" w:eastAsia="宋体" w:cs="宋体"/>
                <w:sz w:val="24"/>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47F3210D">
            <w:pPr>
              <w:adjustRightInd w:val="0"/>
              <w:snapToGrid w:val="0"/>
              <w:ind w:left="-88" w:leftChars="-42"/>
              <w:jc w:val="center"/>
              <w:rPr>
                <w:rFonts w:ascii="宋体" w:hAnsi="宋体" w:eastAsia="宋体" w:cs="宋体"/>
                <w:sz w:val="24"/>
              </w:rPr>
            </w:pPr>
          </w:p>
        </w:tc>
      </w:tr>
    </w:tbl>
    <w:p w14:paraId="5E384AC4">
      <w:pPr>
        <w:rPr>
          <w:rFonts w:ascii="宋体" w:hAnsi="宋体" w:eastAsia="宋体" w:cs="宋体"/>
          <w:sz w:val="24"/>
        </w:rPr>
      </w:pPr>
    </w:p>
    <w:p w14:paraId="74277BA4">
      <w:pPr>
        <w:rPr>
          <w:rFonts w:ascii="宋体" w:hAnsi="宋体" w:eastAsia="宋体" w:cs="宋体"/>
          <w:sz w:val="24"/>
        </w:rPr>
      </w:pPr>
      <w:r>
        <w:rPr>
          <w:rFonts w:hint="eastAsia" w:ascii="宋体" w:hAnsi="宋体" w:eastAsia="宋体" w:cs="宋体"/>
          <w:sz w:val="24"/>
        </w:rPr>
        <w:t>注：如无偏离，则必须注明无偏离。</w:t>
      </w:r>
    </w:p>
    <w:p w14:paraId="712C3D75">
      <w:pPr>
        <w:adjustRightInd w:val="0"/>
        <w:snapToGrid w:val="0"/>
        <w:ind w:left="-88" w:leftChars="-42"/>
        <w:rPr>
          <w:rFonts w:ascii="宋体" w:hAnsi="宋体" w:eastAsia="宋体" w:cs="宋体"/>
          <w:sz w:val="24"/>
        </w:rPr>
      </w:pPr>
    </w:p>
    <w:p w14:paraId="0A8B160A">
      <w:pPr>
        <w:adjustRightInd w:val="0"/>
        <w:snapToGrid w:val="0"/>
        <w:ind w:left="-88" w:leftChars="-42"/>
        <w:rPr>
          <w:rFonts w:ascii="宋体" w:hAnsi="宋体" w:eastAsia="宋体" w:cs="宋体"/>
          <w:sz w:val="24"/>
        </w:rPr>
      </w:pPr>
    </w:p>
    <w:p w14:paraId="589733F8">
      <w:pPr>
        <w:adjustRightInd w:val="0"/>
        <w:snapToGrid w:val="0"/>
        <w:ind w:left="-88" w:leftChars="-42"/>
        <w:rPr>
          <w:rFonts w:ascii="宋体" w:hAnsi="宋体" w:eastAsia="宋体" w:cs="宋体"/>
          <w:sz w:val="24"/>
        </w:rPr>
      </w:pPr>
    </w:p>
    <w:p w14:paraId="738B1C61">
      <w:pPr>
        <w:ind w:firstLine="480" w:firstLineChars="200"/>
        <w:rPr>
          <w:rFonts w:ascii="宋体" w:hAnsi="宋体" w:eastAsia="宋体" w:cs="宋体"/>
          <w:sz w:val="24"/>
        </w:rPr>
      </w:pPr>
    </w:p>
    <w:p w14:paraId="13CC9183">
      <w:pPr>
        <w:ind w:firstLine="480" w:firstLineChars="200"/>
        <w:rPr>
          <w:rFonts w:ascii="宋体" w:hAnsi="宋体" w:eastAsia="宋体" w:cs="宋体"/>
          <w:sz w:val="24"/>
        </w:rPr>
      </w:pPr>
    </w:p>
    <w:p w14:paraId="74636923">
      <w:pPr>
        <w:adjustRightInd w:val="0"/>
        <w:snapToGrid w:val="0"/>
        <w:spacing w:line="360" w:lineRule="auto"/>
        <w:outlineLvl w:val="0"/>
        <w:rPr>
          <w:rFonts w:ascii="宋体" w:hAnsi="宋体" w:eastAsia="宋体" w:cs="宋体"/>
          <w:sz w:val="24"/>
        </w:rPr>
      </w:pPr>
      <w:r>
        <w:rPr>
          <w:rFonts w:hint="eastAsia" w:ascii="宋体" w:hAnsi="宋体" w:eastAsia="宋体" w:cs="宋体"/>
          <w:sz w:val="24"/>
        </w:rPr>
        <w:t>投标人名称：</w:t>
      </w:r>
    </w:p>
    <w:p w14:paraId="567FC4B1">
      <w:pPr>
        <w:adjustRightInd w:val="0"/>
        <w:snapToGrid w:val="0"/>
        <w:spacing w:line="360" w:lineRule="auto"/>
        <w:outlineLvl w:val="0"/>
        <w:rPr>
          <w:rFonts w:ascii="宋体" w:hAnsi="宋体" w:eastAsia="宋体" w:cs="宋体"/>
          <w:sz w:val="24"/>
        </w:rPr>
      </w:pPr>
      <w:r>
        <w:rPr>
          <w:rFonts w:hint="eastAsia" w:ascii="宋体" w:hAnsi="宋体" w:eastAsia="宋体" w:cs="宋体"/>
          <w:sz w:val="24"/>
        </w:rPr>
        <w:t>法定代表人或其委托代理人(签字)：</w:t>
      </w:r>
    </w:p>
    <w:p w14:paraId="6D9C9963">
      <w:pPr>
        <w:adjustRightInd w:val="0"/>
        <w:snapToGrid w:val="0"/>
        <w:spacing w:line="360" w:lineRule="auto"/>
        <w:outlineLvl w:val="0"/>
        <w:rPr>
          <w:rFonts w:ascii="宋体" w:hAnsi="宋体" w:eastAsia="宋体" w:cs="宋体"/>
          <w:sz w:val="24"/>
        </w:rPr>
      </w:pPr>
      <w:r>
        <w:rPr>
          <w:rFonts w:hint="eastAsia" w:ascii="宋体" w:hAnsi="宋体" w:eastAsia="宋体" w:cs="宋体"/>
          <w:sz w:val="24"/>
        </w:rPr>
        <w:t>日 期 ：  年  月  日</w:t>
      </w:r>
    </w:p>
    <w:p w14:paraId="7B925E04">
      <w:pPr>
        <w:adjustRightInd w:val="0"/>
        <w:snapToGrid w:val="0"/>
        <w:spacing w:line="360" w:lineRule="auto"/>
        <w:outlineLvl w:val="0"/>
        <w:rPr>
          <w:rFonts w:ascii="宋体" w:hAnsi="宋体" w:eastAsia="宋体" w:cs="宋体"/>
          <w:szCs w:val="21"/>
        </w:rPr>
      </w:pPr>
    </w:p>
    <w:p w14:paraId="1C8E4536">
      <w:pPr>
        <w:spacing w:line="380" w:lineRule="exact"/>
        <w:jc w:val="center"/>
        <w:rPr>
          <w:rFonts w:ascii="宋体" w:hAnsi="宋体" w:eastAsia="宋体" w:cs="宋体"/>
          <w:sz w:val="32"/>
          <w:szCs w:val="21"/>
        </w:rPr>
      </w:pPr>
      <w:r>
        <w:rPr>
          <w:rFonts w:hint="eastAsia" w:ascii="宋体" w:hAnsi="宋体" w:eastAsia="宋体" w:cs="宋体"/>
          <w:b/>
          <w:sz w:val="32"/>
          <w:szCs w:val="32"/>
        </w:rPr>
        <w:br w:type="page"/>
      </w:r>
      <w:r>
        <w:rPr>
          <w:rFonts w:hint="eastAsia" w:ascii="宋体" w:hAnsi="宋体" w:eastAsia="宋体" w:cs="宋体"/>
          <w:b/>
          <w:sz w:val="32"/>
          <w:szCs w:val="32"/>
        </w:rPr>
        <w:t>五、法定代表人身份证明</w:t>
      </w:r>
    </w:p>
    <w:p w14:paraId="2D730492">
      <w:pPr>
        <w:spacing w:line="360" w:lineRule="auto"/>
        <w:rPr>
          <w:rFonts w:ascii="宋体" w:hAnsi="宋体" w:eastAsia="宋体" w:cs="宋体"/>
          <w:sz w:val="24"/>
        </w:rPr>
      </w:pPr>
      <w:r>
        <w:rPr>
          <w:rFonts w:hint="eastAsia" w:ascii="宋体" w:hAnsi="宋体" w:eastAsia="宋体" w:cs="宋体"/>
          <w:sz w:val="24"/>
        </w:rPr>
        <w:t>投标人名称：</w:t>
      </w:r>
    </w:p>
    <w:p w14:paraId="690120A4">
      <w:pPr>
        <w:spacing w:line="360" w:lineRule="auto"/>
        <w:rPr>
          <w:rFonts w:ascii="宋体" w:hAnsi="宋体" w:eastAsia="宋体" w:cs="宋体"/>
          <w:sz w:val="24"/>
        </w:rPr>
      </w:pPr>
      <w:r>
        <w:rPr>
          <w:rFonts w:hint="eastAsia" w:ascii="宋体" w:hAnsi="宋体" w:eastAsia="宋体" w:cs="宋体"/>
          <w:sz w:val="24"/>
        </w:rPr>
        <w:t>单位性质：</w:t>
      </w:r>
    </w:p>
    <w:p w14:paraId="182D85E6">
      <w:pPr>
        <w:spacing w:line="360" w:lineRule="auto"/>
        <w:rPr>
          <w:rFonts w:ascii="宋体" w:hAnsi="宋体" w:eastAsia="宋体" w:cs="宋体"/>
          <w:sz w:val="24"/>
        </w:rPr>
      </w:pPr>
      <w:r>
        <w:rPr>
          <w:rFonts w:hint="eastAsia" w:ascii="宋体" w:hAnsi="宋体" w:eastAsia="宋体" w:cs="宋体"/>
          <w:sz w:val="24"/>
        </w:rPr>
        <w:t>地址：</w:t>
      </w:r>
    </w:p>
    <w:p w14:paraId="1037715A">
      <w:pPr>
        <w:spacing w:line="360" w:lineRule="auto"/>
        <w:rPr>
          <w:rFonts w:ascii="宋体" w:hAnsi="宋体" w:eastAsia="宋体" w:cs="宋体"/>
          <w:sz w:val="24"/>
        </w:rPr>
      </w:pPr>
      <w:r>
        <w:rPr>
          <w:rFonts w:hint="eastAsia" w:ascii="宋体" w:hAnsi="宋体" w:eastAsia="宋体" w:cs="宋体"/>
          <w:sz w:val="24"/>
        </w:rPr>
        <w:t>成立时间： 年 月 日</w:t>
      </w:r>
    </w:p>
    <w:p w14:paraId="3794582B">
      <w:pPr>
        <w:spacing w:line="360" w:lineRule="auto"/>
        <w:rPr>
          <w:rFonts w:ascii="宋体" w:hAnsi="宋体" w:eastAsia="宋体" w:cs="宋体"/>
          <w:sz w:val="24"/>
        </w:rPr>
      </w:pPr>
      <w:r>
        <w:rPr>
          <w:rFonts w:hint="eastAsia" w:ascii="宋体" w:hAnsi="宋体" w:eastAsia="宋体" w:cs="宋体"/>
          <w:sz w:val="24"/>
        </w:rPr>
        <w:t>经营期限：</w:t>
      </w:r>
    </w:p>
    <w:p w14:paraId="5C226F66">
      <w:pPr>
        <w:spacing w:line="360" w:lineRule="auto"/>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（法定代表人签字）</w:t>
      </w:r>
      <w:r>
        <w:rPr>
          <w:rFonts w:hint="eastAsia" w:ascii="宋体" w:hAnsi="宋体" w:eastAsia="宋体" w:cs="宋体"/>
          <w:sz w:val="24"/>
        </w:rPr>
        <w:t xml:space="preserve"> 性别： 年龄：职务：</w:t>
      </w:r>
    </w:p>
    <w:p w14:paraId="31099A40">
      <w:pPr>
        <w:spacing w:line="360" w:lineRule="auto"/>
        <w:rPr>
          <w:rFonts w:ascii="宋体" w:hAnsi="宋体" w:eastAsia="宋体" w:cs="宋体"/>
          <w:sz w:val="24"/>
        </w:rPr>
      </w:pPr>
      <w:r>
        <w:rPr>
          <w:rFonts w:hint="eastAsia" w:ascii="宋体" w:hAnsi="宋体" w:eastAsia="宋体" w:cs="宋体"/>
          <w:sz w:val="24"/>
        </w:rPr>
        <w:t>系 （投标人名称）的法定代表人。</w:t>
      </w:r>
    </w:p>
    <w:p w14:paraId="63C52050">
      <w:pPr>
        <w:spacing w:line="360" w:lineRule="auto"/>
        <w:ind w:firstLine="480" w:firstLineChars="200"/>
        <w:rPr>
          <w:rFonts w:ascii="宋体" w:hAnsi="宋体" w:eastAsia="宋体" w:cs="宋体"/>
          <w:sz w:val="24"/>
        </w:rPr>
      </w:pPr>
      <w:r>
        <w:rPr>
          <w:rFonts w:hint="eastAsia" w:ascii="宋体" w:hAnsi="宋体" w:eastAsia="宋体" w:cs="宋体"/>
          <w:sz w:val="24"/>
        </w:rPr>
        <w:t>特此证明。</w:t>
      </w:r>
    </w:p>
    <w:p w14:paraId="1E109C9A">
      <w:pPr>
        <w:spacing w:line="400" w:lineRule="exact"/>
        <w:rPr>
          <w:rFonts w:ascii="宋体" w:hAnsi="宋体" w:eastAsia="宋体" w:cs="宋体"/>
          <w:sz w:val="24"/>
        </w:rPr>
      </w:pPr>
    </w:p>
    <w:p w14:paraId="13882272">
      <w:pPr>
        <w:spacing w:line="400" w:lineRule="exact"/>
        <w:jc w:val="right"/>
        <w:rPr>
          <w:rFonts w:ascii="宋体" w:hAnsi="宋体" w:eastAsia="宋体" w:cs="宋体"/>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E3B8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noWrap/>
            <w:vAlign w:val="center"/>
          </w:tcPr>
          <w:p w14:paraId="28895691">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noWrap/>
            <w:vAlign w:val="center"/>
          </w:tcPr>
          <w:p w14:paraId="06985C94">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14:paraId="7EC208CC">
      <w:pPr>
        <w:spacing w:line="400" w:lineRule="exact"/>
        <w:jc w:val="right"/>
        <w:rPr>
          <w:rFonts w:ascii="宋体" w:hAnsi="宋体" w:eastAsia="宋体" w:cs="宋体"/>
          <w:sz w:val="24"/>
        </w:rPr>
      </w:pPr>
    </w:p>
    <w:p w14:paraId="308524C0">
      <w:pPr>
        <w:spacing w:line="400" w:lineRule="exact"/>
        <w:jc w:val="right"/>
        <w:rPr>
          <w:rFonts w:ascii="宋体" w:hAnsi="宋体" w:eastAsia="宋体" w:cs="宋体"/>
          <w:sz w:val="24"/>
        </w:rPr>
      </w:pPr>
    </w:p>
    <w:p w14:paraId="7D5CF035">
      <w:pPr>
        <w:spacing w:line="360" w:lineRule="auto"/>
        <w:jc w:val="right"/>
        <w:rPr>
          <w:rFonts w:ascii="宋体" w:hAnsi="宋体" w:eastAsia="宋体" w:cs="宋体"/>
          <w:sz w:val="24"/>
        </w:rPr>
      </w:pPr>
      <w:r>
        <w:rPr>
          <w:rFonts w:hint="eastAsia" w:ascii="宋体" w:hAnsi="宋体" w:eastAsia="宋体" w:cs="宋体"/>
          <w:sz w:val="24"/>
        </w:rPr>
        <w:t xml:space="preserve">                                    投标人：（盖单位章）</w:t>
      </w:r>
    </w:p>
    <w:p w14:paraId="30F3C408">
      <w:pPr>
        <w:spacing w:line="360" w:lineRule="auto"/>
        <w:jc w:val="right"/>
        <w:rPr>
          <w:rFonts w:ascii="宋体" w:hAnsi="宋体" w:eastAsia="宋体" w:cs="宋体"/>
          <w:sz w:val="24"/>
        </w:rPr>
      </w:pPr>
      <w:r>
        <w:rPr>
          <w:rFonts w:hint="eastAsia" w:ascii="宋体" w:hAnsi="宋体" w:eastAsia="宋体" w:cs="宋体"/>
          <w:sz w:val="24"/>
        </w:rPr>
        <w:t xml:space="preserve">年月日 </w:t>
      </w:r>
    </w:p>
    <w:p w14:paraId="3B8A663D">
      <w:pPr>
        <w:spacing w:line="400" w:lineRule="exact"/>
        <w:ind w:right="600"/>
        <w:rPr>
          <w:rFonts w:ascii="宋体" w:hAnsi="宋体" w:eastAsia="宋体" w:cs="宋体"/>
          <w:b/>
          <w:sz w:val="24"/>
        </w:rPr>
      </w:pPr>
    </w:p>
    <w:p w14:paraId="19364B1F">
      <w:pPr>
        <w:spacing w:line="440" w:lineRule="exact"/>
        <w:ind w:right="600"/>
        <w:rPr>
          <w:rFonts w:ascii="宋体" w:hAnsi="宋体" w:eastAsia="宋体" w:cs="宋体"/>
          <w:b/>
          <w:sz w:val="24"/>
        </w:rPr>
      </w:pPr>
      <w:bookmarkStart w:id="10" w:name="_Toc281562938"/>
      <w:bookmarkStart w:id="11" w:name="_Toc235592960"/>
      <w:bookmarkStart w:id="12" w:name="_Toc193115823"/>
      <w:r>
        <w:rPr>
          <w:rFonts w:hint="eastAsia" w:ascii="宋体" w:hAnsi="宋体" w:eastAsia="宋体" w:cs="宋体"/>
          <w:b/>
          <w:sz w:val="24"/>
        </w:rPr>
        <w:t>注：1、法定代表人的签字必须是亲笔签名，不得使用印章签名或其他电子制版签名代替亲笔签名。</w:t>
      </w:r>
    </w:p>
    <w:p w14:paraId="4283477B">
      <w:pPr>
        <w:spacing w:line="440" w:lineRule="exact"/>
        <w:ind w:firstLine="482" w:firstLineChars="200"/>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w:t>
      </w:r>
    </w:p>
    <w:p w14:paraId="5425C5B1">
      <w:pPr>
        <w:spacing w:line="400" w:lineRule="exact"/>
        <w:rPr>
          <w:rFonts w:ascii="宋体" w:hAnsi="宋体" w:eastAsia="宋体" w:cs="宋体"/>
          <w:szCs w:val="21"/>
        </w:rPr>
      </w:pPr>
    </w:p>
    <w:p w14:paraId="40C047C6">
      <w:pPr>
        <w:spacing w:line="400" w:lineRule="exact"/>
        <w:jc w:val="center"/>
        <w:rPr>
          <w:rFonts w:ascii="宋体" w:hAnsi="宋体" w:eastAsia="宋体" w:cs="宋体"/>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授权委托书</w:t>
      </w:r>
      <w:bookmarkEnd w:id="10"/>
      <w:bookmarkEnd w:id="11"/>
      <w:bookmarkEnd w:id="12"/>
      <w:r>
        <w:rPr>
          <w:rFonts w:hint="eastAsia" w:ascii="宋体" w:hAnsi="宋体" w:eastAsia="宋体" w:cs="宋体"/>
          <w:b/>
          <w:sz w:val="32"/>
          <w:szCs w:val="32"/>
        </w:rPr>
        <w:t>（如有）</w:t>
      </w:r>
    </w:p>
    <w:p w14:paraId="48748F52">
      <w:pPr>
        <w:spacing w:line="400" w:lineRule="exact"/>
        <w:rPr>
          <w:rFonts w:ascii="宋体" w:hAnsi="宋体" w:eastAsia="宋体" w:cs="宋体"/>
          <w:sz w:val="32"/>
          <w:szCs w:val="21"/>
        </w:rPr>
      </w:pPr>
    </w:p>
    <w:p w14:paraId="5E2CA75C">
      <w:pPr>
        <w:topLinePunct/>
        <w:spacing w:line="360" w:lineRule="auto"/>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298D474F">
      <w:pPr>
        <w:spacing w:line="360" w:lineRule="auto"/>
        <w:rPr>
          <w:rFonts w:ascii="宋体" w:hAnsi="宋体" w:eastAsia="宋体" w:cs="宋体"/>
          <w:sz w:val="24"/>
        </w:rPr>
      </w:pPr>
      <w:r>
        <w:rPr>
          <w:rFonts w:hint="eastAsia" w:ascii="宋体" w:hAnsi="宋体" w:eastAsia="宋体" w:cs="宋体"/>
          <w:sz w:val="24"/>
        </w:rPr>
        <w:t xml:space="preserve">    委托期限：。</w:t>
      </w:r>
    </w:p>
    <w:p w14:paraId="04E09459">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w:t>
      </w:r>
    </w:p>
    <w:p w14:paraId="669178AA">
      <w:pPr>
        <w:spacing w:line="360" w:lineRule="auto"/>
        <w:ind w:firstLine="480" w:firstLineChars="200"/>
        <w:rPr>
          <w:rFonts w:ascii="宋体" w:hAnsi="宋体" w:eastAsia="宋体" w:cs="宋体"/>
          <w:sz w:val="24"/>
        </w:rPr>
      </w:pPr>
      <w:r>
        <w:rPr>
          <w:rFonts w:hint="eastAsia" w:ascii="宋体" w:hAnsi="宋体" w:eastAsia="宋体" w:cs="宋体"/>
          <w:sz w:val="24"/>
        </w:rPr>
        <w:t>附：法定代表人身份证明</w:t>
      </w:r>
    </w:p>
    <w:p w14:paraId="126DBE26">
      <w:pPr>
        <w:spacing w:line="240" w:lineRule="exact"/>
        <w:ind w:firstLine="480" w:firstLineChars="200"/>
        <w:rPr>
          <w:rFonts w:ascii="宋体" w:hAnsi="宋体" w:eastAsia="宋体" w:cs="宋体"/>
          <w:sz w:val="24"/>
        </w:rPr>
      </w:pPr>
    </w:p>
    <w:p w14:paraId="0F1A4C09">
      <w:pPr>
        <w:spacing w:line="240" w:lineRule="exact"/>
        <w:ind w:firstLine="480" w:firstLineChars="200"/>
        <w:rPr>
          <w:rFonts w:ascii="宋体" w:hAnsi="宋体" w:eastAsia="宋体" w:cs="宋体"/>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70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1B2FBB03">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noWrap/>
            <w:vAlign w:val="center"/>
          </w:tcPr>
          <w:p w14:paraId="2A19ABCD">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14:paraId="32C9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4ADC8E12">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noWrap/>
            <w:vAlign w:val="center"/>
          </w:tcPr>
          <w:p w14:paraId="20310311">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14:paraId="546CD0AE">
      <w:pPr>
        <w:spacing w:line="240" w:lineRule="exact"/>
        <w:rPr>
          <w:rFonts w:ascii="宋体" w:hAnsi="宋体" w:eastAsia="宋体" w:cs="宋体"/>
          <w:sz w:val="28"/>
          <w:szCs w:val="28"/>
        </w:rPr>
      </w:pPr>
    </w:p>
    <w:p w14:paraId="5566C93E">
      <w:pPr>
        <w:spacing w:line="240" w:lineRule="exact"/>
        <w:ind w:right="480"/>
        <w:rPr>
          <w:rFonts w:ascii="宋体" w:hAnsi="宋体" w:eastAsia="宋体" w:cs="宋体"/>
          <w:sz w:val="24"/>
        </w:rPr>
      </w:pPr>
      <w:r>
        <w:rPr>
          <w:rFonts w:hint="eastAsia" w:ascii="宋体" w:hAnsi="宋体" w:eastAsia="宋体" w:cs="宋体"/>
          <w:sz w:val="24"/>
        </w:rPr>
        <w:t>投标人：（盖单位章）</w:t>
      </w:r>
    </w:p>
    <w:p w14:paraId="2D79A2F5">
      <w:pPr>
        <w:spacing w:line="240" w:lineRule="exact"/>
        <w:jc w:val="right"/>
        <w:rPr>
          <w:rFonts w:ascii="宋体" w:hAnsi="宋体" w:eastAsia="宋体" w:cs="宋体"/>
          <w:sz w:val="24"/>
        </w:rPr>
      </w:pPr>
    </w:p>
    <w:p w14:paraId="4980E851">
      <w:pPr>
        <w:spacing w:line="240" w:lineRule="exact"/>
        <w:ind w:right="480"/>
        <w:rPr>
          <w:rFonts w:ascii="宋体" w:hAnsi="宋体" w:eastAsia="宋体" w:cs="宋体"/>
          <w:sz w:val="24"/>
        </w:rPr>
      </w:pPr>
      <w:r>
        <w:rPr>
          <w:rFonts w:hint="eastAsia" w:ascii="宋体" w:hAnsi="宋体" w:eastAsia="宋体" w:cs="宋体"/>
          <w:sz w:val="24"/>
        </w:rPr>
        <w:t>法定代表人：（签字）</w:t>
      </w:r>
    </w:p>
    <w:p w14:paraId="5839AF77">
      <w:pPr>
        <w:spacing w:line="240" w:lineRule="exact"/>
        <w:ind w:right="420"/>
        <w:rPr>
          <w:rFonts w:ascii="宋体" w:hAnsi="宋体" w:eastAsia="宋体" w:cs="宋体"/>
          <w:sz w:val="24"/>
        </w:rPr>
      </w:pPr>
    </w:p>
    <w:p w14:paraId="23C519B8">
      <w:pPr>
        <w:spacing w:line="240" w:lineRule="exact"/>
        <w:ind w:right="480"/>
        <w:rPr>
          <w:rFonts w:ascii="宋体" w:hAnsi="宋体" w:eastAsia="宋体" w:cs="宋体"/>
          <w:sz w:val="24"/>
        </w:rPr>
      </w:pPr>
      <w:r>
        <w:rPr>
          <w:rFonts w:hint="eastAsia" w:ascii="宋体" w:hAnsi="宋体" w:eastAsia="宋体" w:cs="宋体"/>
          <w:sz w:val="24"/>
        </w:rPr>
        <w:t>授权委托代理人：（签字）</w:t>
      </w:r>
    </w:p>
    <w:p w14:paraId="4FEE5D59">
      <w:pPr>
        <w:spacing w:line="240" w:lineRule="exact"/>
        <w:ind w:right="480"/>
        <w:rPr>
          <w:rFonts w:ascii="宋体" w:hAnsi="宋体" w:eastAsia="宋体" w:cs="宋体"/>
          <w:sz w:val="24"/>
        </w:rPr>
      </w:pPr>
    </w:p>
    <w:p w14:paraId="57902CC4">
      <w:pPr>
        <w:spacing w:line="240" w:lineRule="exact"/>
        <w:rPr>
          <w:rFonts w:ascii="宋体" w:hAnsi="宋体" w:eastAsia="宋体" w:cs="宋体"/>
          <w:b/>
          <w:bCs/>
          <w:sz w:val="24"/>
        </w:rPr>
      </w:pPr>
      <w:r>
        <w:rPr>
          <w:rFonts w:hint="eastAsia" w:ascii="宋体" w:hAnsi="宋体" w:eastAsia="宋体" w:cs="宋体"/>
          <w:sz w:val="24"/>
        </w:rPr>
        <w:t>年月日</w:t>
      </w:r>
    </w:p>
    <w:p w14:paraId="683AE54C">
      <w:pPr>
        <w:spacing w:line="440" w:lineRule="exact"/>
        <w:ind w:firstLine="482" w:firstLineChars="200"/>
        <w:jc w:val="left"/>
        <w:rPr>
          <w:rFonts w:ascii="宋体" w:hAnsi="宋体" w:eastAsia="宋体" w:cs="宋体"/>
          <w:b/>
          <w:bCs/>
          <w:sz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0A852D8B">
      <w:pPr>
        <w:ind w:firstLine="640" w:firstLineChars="200"/>
        <w:rPr>
          <w:rFonts w:ascii="宋体" w:hAnsi="宋体" w:eastAsia="宋体" w:cs="宋体"/>
          <w:sz w:val="32"/>
        </w:rPr>
      </w:pPr>
    </w:p>
    <w:p w14:paraId="0316E34A">
      <w:pPr>
        <w:overflowPunct w:val="0"/>
        <w:spacing w:line="360" w:lineRule="auto"/>
        <w:jc w:val="center"/>
        <w:rPr>
          <w:rFonts w:ascii="宋体" w:hAnsi="宋体" w:eastAsia="宋体" w:cs="宋体"/>
          <w:b/>
          <w:sz w:val="32"/>
          <w:szCs w:val="32"/>
        </w:rPr>
      </w:pPr>
      <w:r>
        <w:rPr>
          <w:rFonts w:hint="eastAsia" w:ascii="宋体" w:hAnsi="宋体" w:eastAsia="宋体" w:cs="宋体"/>
          <w:b/>
          <w:sz w:val="32"/>
          <w:szCs w:val="32"/>
        </w:rPr>
        <w:t>六、投标人基本情况表及资格审查资料</w:t>
      </w:r>
    </w:p>
    <w:p w14:paraId="20188F41">
      <w:pPr>
        <w:spacing w:after="120"/>
        <w:ind w:left="420" w:leftChars="200" w:firstLine="482" w:firstLineChars="200"/>
        <w:rPr>
          <w:rFonts w:ascii="宋体" w:hAnsi="宋体" w:eastAsia="宋体" w:cs="宋体"/>
          <w:sz w:val="24"/>
        </w:rPr>
      </w:pPr>
      <w:r>
        <w:rPr>
          <w:rFonts w:hint="eastAsia" w:ascii="宋体" w:hAnsi="宋体" w:eastAsia="宋体" w:cs="宋体"/>
          <w:b/>
          <w:sz w:val="24"/>
        </w:rPr>
        <w:t>（1）投标人基本情况表</w:t>
      </w:r>
    </w:p>
    <w:tbl>
      <w:tblPr>
        <w:tblStyle w:val="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C32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68316EAA">
            <w:pPr>
              <w:topLinePunct/>
              <w:spacing w:line="440" w:lineRule="exact"/>
              <w:jc w:val="center"/>
              <w:rPr>
                <w:rFonts w:ascii="宋体" w:hAnsi="宋体" w:eastAsia="宋体" w:cs="宋体"/>
                <w:sz w:val="24"/>
              </w:rPr>
            </w:pPr>
            <w:r>
              <w:rPr>
                <w:rFonts w:hint="eastAsia" w:ascii="宋体" w:hAnsi="宋体" w:eastAsia="宋体" w:cs="宋体"/>
                <w:sz w:val="24"/>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658A5B68">
            <w:pPr>
              <w:topLinePunct/>
              <w:spacing w:line="440" w:lineRule="exact"/>
              <w:jc w:val="center"/>
              <w:rPr>
                <w:rFonts w:ascii="宋体" w:hAnsi="宋体" w:eastAsia="宋体" w:cs="宋体"/>
                <w:sz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72887F7B">
            <w:pPr>
              <w:topLinePunct/>
              <w:spacing w:line="440" w:lineRule="exact"/>
              <w:jc w:val="center"/>
              <w:rPr>
                <w:rFonts w:ascii="宋体" w:hAnsi="宋体" w:eastAsia="宋体" w:cs="宋体"/>
                <w:sz w:val="24"/>
              </w:rPr>
            </w:pPr>
            <w:r>
              <w:rPr>
                <w:rFonts w:hint="eastAsia" w:ascii="宋体" w:hAnsi="宋体" w:eastAsia="宋体" w:cs="宋体"/>
                <w:sz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543AFBF">
            <w:pPr>
              <w:topLinePunct/>
              <w:spacing w:line="440" w:lineRule="exact"/>
              <w:jc w:val="center"/>
              <w:rPr>
                <w:rFonts w:ascii="宋体" w:hAnsi="宋体" w:eastAsia="宋体" w:cs="宋体"/>
                <w:sz w:val="24"/>
              </w:rPr>
            </w:pPr>
          </w:p>
        </w:tc>
      </w:tr>
      <w:tr w14:paraId="07483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149E409">
            <w:pPr>
              <w:topLinePunct/>
              <w:spacing w:line="440" w:lineRule="exact"/>
              <w:jc w:val="center"/>
              <w:rPr>
                <w:rFonts w:ascii="宋体" w:hAnsi="宋体" w:eastAsia="宋体" w:cs="宋体"/>
                <w:sz w:val="24"/>
              </w:rPr>
            </w:pPr>
            <w:r>
              <w:rPr>
                <w:rFonts w:hint="eastAsia" w:ascii="宋体" w:hAnsi="宋体" w:eastAsia="宋体" w:cs="宋体"/>
                <w:sz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68BA7D4">
            <w:pPr>
              <w:topLinePunct/>
              <w:spacing w:line="440" w:lineRule="exact"/>
              <w:jc w:val="center"/>
              <w:rPr>
                <w:rFonts w:ascii="宋体" w:hAnsi="宋体" w:eastAsia="宋体" w:cs="宋体"/>
                <w:sz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1A9F1A9C">
            <w:pPr>
              <w:topLinePunct/>
              <w:spacing w:line="440" w:lineRule="exact"/>
              <w:jc w:val="center"/>
              <w:rPr>
                <w:rFonts w:ascii="宋体" w:hAnsi="宋体" w:eastAsia="宋体" w:cs="宋体"/>
                <w:sz w:val="24"/>
              </w:rPr>
            </w:pPr>
            <w:r>
              <w:rPr>
                <w:rFonts w:hint="eastAsia" w:ascii="宋体" w:hAnsi="宋体" w:eastAsia="宋体" w:cs="宋体"/>
                <w:sz w:val="24"/>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0F9EBE8">
            <w:pPr>
              <w:topLinePunct/>
              <w:spacing w:line="440" w:lineRule="exact"/>
              <w:jc w:val="center"/>
              <w:rPr>
                <w:rFonts w:ascii="宋体" w:hAnsi="宋体" w:eastAsia="宋体" w:cs="宋体"/>
                <w:sz w:val="24"/>
              </w:rPr>
            </w:pPr>
          </w:p>
        </w:tc>
      </w:tr>
      <w:tr w14:paraId="75E7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E592CF1">
            <w:pPr>
              <w:topLinePunct/>
              <w:spacing w:line="440" w:lineRule="exact"/>
              <w:jc w:val="center"/>
              <w:rPr>
                <w:rFonts w:ascii="宋体" w:hAnsi="宋体" w:eastAsia="宋体" w:cs="宋体"/>
                <w:sz w:val="24"/>
              </w:rPr>
            </w:pPr>
            <w:r>
              <w:rPr>
                <w:rFonts w:hint="eastAsia" w:ascii="宋体" w:hAnsi="宋体" w:eastAsia="宋体" w:cs="宋体"/>
                <w:sz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8C9FD6F">
            <w:pPr>
              <w:topLinePunct/>
              <w:spacing w:line="440" w:lineRule="exact"/>
              <w:jc w:val="center"/>
              <w:rPr>
                <w:rFonts w:ascii="宋体" w:hAnsi="宋体" w:eastAsia="宋体" w:cs="宋体"/>
                <w:sz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32CFAF67">
            <w:pPr>
              <w:topLinePunct/>
              <w:spacing w:line="440" w:lineRule="exact"/>
              <w:jc w:val="center"/>
              <w:rPr>
                <w:rFonts w:ascii="宋体" w:hAnsi="宋体" w:eastAsia="宋体" w:cs="宋体"/>
                <w:sz w:val="24"/>
              </w:rPr>
            </w:pPr>
            <w:r>
              <w:rPr>
                <w:rFonts w:hint="eastAsia" w:ascii="宋体" w:hAnsi="宋体" w:eastAsia="宋体" w:cs="宋体"/>
                <w:sz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9919FD4">
            <w:pPr>
              <w:topLinePunct/>
              <w:spacing w:line="440" w:lineRule="exact"/>
              <w:jc w:val="center"/>
              <w:rPr>
                <w:rFonts w:ascii="宋体" w:hAnsi="宋体" w:eastAsia="宋体" w:cs="宋体"/>
                <w:sz w:val="24"/>
              </w:rPr>
            </w:pPr>
          </w:p>
        </w:tc>
      </w:tr>
      <w:tr w14:paraId="42E8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83B560">
            <w:pPr>
              <w:topLinePunct/>
              <w:spacing w:line="440" w:lineRule="exact"/>
              <w:jc w:val="center"/>
              <w:rPr>
                <w:rFonts w:ascii="宋体" w:hAnsi="宋体" w:eastAsia="宋体" w:cs="宋体"/>
                <w:sz w:val="24"/>
              </w:rPr>
            </w:pPr>
            <w:r>
              <w:rPr>
                <w:rFonts w:hint="eastAsia" w:ascii="宋体" w:hAnsi="宋体" w:eastAsia="宋体" w:cs="宋体"/>
                <w:sz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39A25CE">
            <w:pPr>
              <w:topLinePunct/>
              <w:spacing w:line="440" w:lineRule="exact"/>
              <w:jc w:val="center"/>
              <w:rPr>
                <w:rFonts w:ascii="宋体" w:hAnsi="宋体" w:eastAsia="宋体" w:cs="宋体"/>
                <w:sz w:val="24"/>
              </w:rPr>
            </w:pPr>
            <w:r>
              <w:rPr>
                <w:rFonts w:hint="eastAsia" w:ascii="宋体" w:hAnsi="宋体" w:eastAsia="宋体" w:cs="宋体"/>
                <w:sz w:val="24"/>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FD28368">
            <w:pPr>
              <w:topLinePunct/>
              <w:spacing w:line="440" w:lineRule="exact"/>
              <w:jc w:val="center"/>
              <w:rPr>
                <w:rFonts w:ascii="宋体" w:hAnsi="宋体" w:eastAsia="宋体" w:cs="宋体"/>
                <w:sz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2A3E1CF9">
            <w:pPr>
              <w:topLinePunct/>
              <w:spacing w:line="440" w:lineRule="exact"/>
              <w:ind w:firstLine="120" w:firstLineChars="50"/>
              <w:jc w:val="center"/>
              <w:rPr>
                <w:rFonts w:ascii="宋体" w:hAnsi="宋体" w:eastAsia="宋体" w:cs="宋体"/>
                <w:sz w:val="24"/>
              </w:rPr>
            </w:pPr>
            <w:r>
              <w:rPr>
                <w:rFonts w:hint="eastAsia" w:ascii="宋体" w:hAnsi="宋体" w:eastAsia="宋体" w:cs="宋体"/>
                <w:sz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02AC">
            <w:pPr>
              <w:topLinePunct/>
              <w:spacing w:line="440" w:lineRule="exact"/>
              <w:ind w:firstLine="120" w:firstLineChars="50"/>
              <w:jc w:val="center"/>
              <w:rPr>
                <w:rFonts w:ascii="宋体" w:hAnsi="宋体" w:eastAsia="宋体" w:cs="宋体"/>
                <w:sz w:val="24"/>
              </w:rPr>
            </w:pPr>
          </w:p>
        </w:tc>
      </w:tr>
      <w:tr w14:paraId="0C3F0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D4CFE13">
            <w:pPr>
              <w:topLinePunct/>
              <w:spacing w:line="440" w:lineRule="exact"/>
              <w:jc w:val="center"/>
              <w:rPr>
                <w:rFonts w:ascii="宋体" w:hAnsi="宋体" w:eastAsia="宋体" w:cs="宋体"/>
                <w:sz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A5FFE3E">
            <w:pPr>
              <w:topLinePunct/>
              <w:spacing w:line="440" w:lineRule="exact"/>
              <w:jc w:val="center"/>
              <w:rPr>
                <w:rFonts w:ascii="宋体" w:hAnsi="宋体" w:eastAsia="宋体" w:cs="宋体"/>
                <w:sz w:val="24"/>
              </w:rPr>
            </w:pPr>
            <w:r>
              <w:rPr>
                <w:rFonts w:hint="eastAsia" w:ascii="宋体" w:hAnsi="宋体" w:eastAsia="宋体" w:cs="宋体"/>
                <w:sz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5FCAC61">
            <w:pPr>
              <w:topLinePunct/>
              <w:spacing w:line="440" w:lineRule="exact"/>
              <w:jc w:val="center"/>
              <w:rPr>
                <w:rFonts w:ascii="宋体" w:hAnsi="宋体" w:eastAsia="宋体" w:cs="宋体"/>
                <w:sz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D6CCEA7">
            <w:pPr>
              <w:topLinePunct/>
              <w:spacing w:line="440" w:lineRule="exact"/>
              <w:ind w:firstLine="120" w:firstLineChars="50"/>
              <w:jc w:val="center"/>
              <w:rPr>
                <w:rFonts w:ascii="宋体" w:hAnsi="宋体" w:eastAsia="宋体" w:cs="宋体"/>
                <w:sz w:val="24"/>
              </w:rPr>
            </w:pPr>
            <w:r>
              <w:rPr>
                <w:rFonts w:hint="eastAsia" w:ascii="宋体" w:hAnsi="宋体" w:eastAsia="宋体" w:cs="宋体"/>
                <w:sz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F783DEC">
            <w:pPr>
              <w:topLinePunct/>
              <w:spacing w:line="440" w:lineRule="exact"/>
              <w:ind w:firstLine="120" w:firstLineChars="50"/>
              <w:jc w:val="center"/>
              <w:rPr>
                <w:rFonts w:ascii="宋体" w:hAnsi="宋体" w:eastAsia="宋体" w:cs="宋体"/>
                <w:sz w:val="24"/>
              </w:rPr>
            </w:pPr>
          </w:p>
        </w:tc>
      </w:tr>
      <w:tr w14:paraId="4D7CB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B8A7C35">
            <w:pPr>
              <w:topLinePunct/>
              <w:spacing w:line="440" w:lineRule="exact"/>
              <w:jc w:val="center"/>
              <w:rPr>
                <w:rFonts w:ascii="宋体" w:hAnsi="宋体" w:eastAsia="宋体" w:cs="宋体"/>
                <w:sz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AF9642B">
            <w:pPr>
              <w:topLinePunct/>
              <w:spacing w:line="440" w:lineRule="exact"/>
              <w:jc w:val="center"/>
              <w:rPr>
                <w:rFonts w:ascii="宋体" w:hAnsi="宋体" w:eastAsia="宋体" w:cs="宋体"/>
                <w:sz w:val="24"/>
              </w:rPr>
            </w:pPr>
            <w:r>
              <w:rPr>
                <w:rFonts w:hint="eastAsia" w:ascii="宋体" w:hAnsi="宋体" w:eastAsia="宋体" w:cs="宋体"/>
                <w:sz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E57456A">
            <w:pPr>
              <w:topLinePunct/>
              <w:spacing w:line="440" w:lineRule="exact"/>
              <w:ind w:firstLine="120" w:firstLineChars="50"/>
              <w:jc w:val="center"/>
              <w:rPr>
                <w:rFonts w:ascii="宋体" w:hAnsi="宋体" w:eastAsia="宋体" w:cs="宋体"/>
                <w:sz w:val="24"/>
              </w:rPr>
            </w:pPr>
          </w:p>
        </w:tc>
      </w:tr>
      <w:tr w14:paraId="0763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82C3127">
            <w:pPr>
              <w:topLinePunct/>
              <w:spacing w:line="440" w:lineRule="exact"/>
              <w:jc w:val="center"/>
              <w:rPr>
                <w:rFonts w:ascii="宋体" w:hAnsi="宋体" w:eastAsia="宋体" w:cs="宋体"/>
                <w:sz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70E8FBF">
            <w:pPr>
              <w:topLinePunct/>
              <w:spacing w:line="440" w:lineRule="exact"/>
              <w:jc w:val="center"/>
              <w:rPr>
                <w:rFonts w:ascii="宋体" w:hAnsi="宋体" w:eastAsia="宋体" w:cs="宋体"/>
                <w:sz w:val="24"/>
              </w:rPr>
            </w:pPr>
            <w:r>
              <w:rPr>
                <w:rFonts w:hint="eastAsia" w:ascii="宋体" w:hAnsi="宋体" w:eastAsia="宋体" w:cs="宋体"/>
                <w:sz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97344B">
            <w:pPr>
              <w:topLinePunct/>
              <w:spacing w:line="440" w:lineRule="exact"/>
              <w:ind w:firstLine="120" w:firstLineChars="50"/>
              <w:jc w:val="center"/>
              <w:rPr>
                <w:rFonts w:ascii="宋体" w:hAnsi="宋体" w:eastAsia="宋体" w:cs="宋体"/>
                <w:sz w:val="24"/>
              </w:rPr>
            </w:pPr>
          </w:p>
        </w:tc>
      </w:tr>
      <w:tr w14:paraId="28D3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E064B63">
            <w:pPr>
              <w:topLinePunct/>
              <w:spacing w:line="440" w:lineRule="exact"/>
              <w:jc w:val="center"/>
              <w:rPr>
                <w:rFonts w:ascii="宋体" w:hAnsi="宋体" w:eastAsia="宋体" w:cs="宋体"/>
                <w:sz w:val="24"/>
              </w:rPr>
            </w:pPr>
            <w:r>
              <w:rPr>
                <w:rFonts w:hint="eastAsia" w:ascii="宋体" w:hAnsi="宋体" w:eastAsia="宋体" w:cs="宋体"/>
                <w:sz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A9A2B79">
            <w:pPr>
              <w:topLinePunct/>
              <w:spacing w:line="440" w:lineRule="exact"/>
              <w:jc w:val="center"/>
              <w:rPr>
                <w:rFonts w:ascii="宋体" w:hAnsi="宋体" w:eastAsia="宋体" w:cs="宋体"/>
                <w:sz w:val="24"/>
              </w:rPr>
            </w:pPr>
          </w:p>
        </w:tc>
      </w:tr>
      <w:tr w14:paraId="740C0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955F049">
            <w:pPr>
              <w:topLinePunct/>
              <w:spacing w:line="440" w:lineRule="exact"/>
              <w:jc w:val="center"/>
              <w:rPr>
                <w:rFonts w:ascii="宋体" w:hAnsi="宋体" w:eastAsia="宋体" w:cs="宋体"/>
                <w:sz w:val="24"/>
              </w:rPr>
            </w:pPr>
            <w:r>
              <w:rPr>
                <w:rFonts w:hint="eastAsia" w:ascii="宋体" w:hAnsi="宋体" w:eastAsia="宋体" w:cs="宋体"/>
                <w:sz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3DEC813">
            <w:pPr>
              <w:topLinePunct/>
              <w:spacing w:line="440" w:lineRule="exact"/>
              <w:jc w:val="center"/>
              <w:rPr>
                <w:rFonts w:ascii="宋体" w:hAnsi="宋体" w:eastAsia="宋体" w:cs="宋体"/>
                <w:sz w:val="24"/>
              </w:rPr>
            </w:pPr>
          </w:p>
        </w:tc>
      </w:tr>
      <w:tr w14:paraId="66A00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7966576">
            <w:pPr>
              <w:topLinePunct/>
              <w:spacing w:line="440" w:lineRule="exact"/>
              <w:jc w:val="center"/>
              <w:rPr>
                <w:rFonts w:ascii="宋体" w:hAnsi="宋体" w:eastAsia="宋体" w:cs="宋体"/>
                <w:sz w:val="24"/>
              </w:rPr>
            </w:pPr>
            <w:r>
              <w:rPr>
                <w:rFonts w:hint="eastAsia" w:ascii="宋体" w:hAnsi="宋体" w:eastAsia="宋体" w:cs="宋体"/>
                <w:sz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F98009">
            <w:pPr>
              <w:topLinePunct/>
              <w:spacing w:line="440" w:lineRule="exact"/>
              <w:jc w:val="center"/>
              <w:rPr>
                <w:rFonts w:ascii="宋体" w:hAnsi="宋体" w:eastAsia="宋体" w:cs="宋体"/>
                <w:sz w:val="24"/>
              </w:rPr>
            </w:pPr>
            <w:r>
              <w:rPr>
                <w:rFonts w:hint="eastAsia" w:ascii="宋体" w:hAnsi="宋体" w:eastAsia="宋体" w:cs="宋体"/>
                <w:sz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0CF667F">
            <w:pPr>
              <w:topLinePunct/>
              <w:spacing w:line="440" w:lineRule="exact"/>
              <w:jc w:val="center"/>
              <w:rPr>
                <w:rFonts w:ascii="宋体" w:hAnsi="宋体" w:eastAsia="宋体" w:cs="宋体"/>
                <w:sz w:val="24"/>
              </w:rPr>
            </w:pPr>
            <w:r>
              <w:rPr>
                <w:rFonts w:hint="eastAsia" w:ascii="宋体" w:hAnsi="宋体" w:eastAsia="宋体" w:cs="宋体"/>
                <w:sz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6557BB9">
            <w:pPr>
              <w:topLinePunct/>
              <w:spacing w:line="440" w:lineRule="exact"/>
              <w:jc w:val="center"/>
              <w:rPr>
                <w:rFonts w:ascii="宋体" w:hAnsi="宋体" w:eastAsia="宋体" w:cs="宋体"/>
                <w:sz w:val="24"/>
              </w:rPr>
            </w:pPr>
            <w:r>
              <w:rPr>
                <w:rFonts w:hint="eastAsia" w:ascii="宋体" w:hAnsi="宋体" w:eastAsia="宋体" w:cs="宋体"/>
                <w:sz w:val="24"/>
              </w:rPr>
              <w:t>有效期</w:t>
            </w:r>
          </w:p>
        </w:tc>
      </w:tr>
      <w:tr w14:paraId="7FE12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44E7E75">
            <w:pPr>
              <w:topLinePunct/>
              <w:spacing w:line="440" w:lineRule="exact"/>
              <w:jc w:val="center"/>
              <w:rPr>
                <w:rFonts w:ascii="宋体" w:hAnsi="宋体" w:eastAsia="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A6FF00A">
            <w:pPr>
              <w:topLinePunct/>
              <w:spacing w:line="440" w:lineRule="exact"/>
              <w:jc w:val="center"/>
              <w:rPr>
                <w:rFonts w:ascii="宋体" w:hAnsi="宋体" w:eastAsia="宋体" w:cs="宋体"/>
                <w:sz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5ECA3114">
            <w:pPr>
              <w:topLinePunct/>
              <w:spacing w:line="440" w:lineRule="exact"/>
              <w:jc w:val="center"/>
              <w:rPr>
                <w:rFonts w:ascii="宋体" w:hAnsi="宋体" w:eastAsia="宋体" w:cs="宋体"/>
                <w:sz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83524A0">
            <w:pPr>
              <w:topLinePunct/>
              <w:spacing w:line="440" w:lineRule="exact"/>
              <w:jc w:val="center"/>
              <w:rPr>
                <w:rFonts w:ascii="宋体" w:hAnsi="宋体" w:eastAsia="宋体" w:cs="宋体"/>
                <w:sz w:val="24"/>
              </w:rPr>
            </w:pPr>
          </w:p>
        </w:tc>
      </w:tr>
      <w:tr w14:paraId="70ED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84C7FDD">
            <w:pPr>
              <w:topLinePunct/>
              <w:spacing w:line="440" w:lineRule="exact"/>
              <w:jc w:val="center"/>
              <w:rPr>
                <w:rFonts w:ascii="宋体" w:hAnsi="宋体" w:eastAsia="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D307370">
            <w:pPr>
              <w:topLinePunct/>
              <w:spacing w:line="440" w:lineRule="exact"/>
              <w:jc w:val="center"/>
              <w:rPr>
                <w:rFonts w:ascii="宋体" w:hAnsi="宋体" w:eastAsia="宋体" w:cs="宋体"/>
                <w:sz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C6D10E6">
            <w:pPr>
              <w:topLinePunct/>
              <w:spacing w:line="440" w:lineRule="exact"/>
              <w:jc w:val="center"/>
              <w:rPr>
                <w:rFonts w:ascii="宋体" w:hAnsi="宋体" w:eastAsia="宋体" w:cs="宋体"/>
                <w:sz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ECC1FDC">
            <w:pPr>
              <w:topLinePunct/>
              <w:spacing w:line="440" w:lineRule="exact"/>
              <w:jc w:val="center"/>
              <w:rPr>
                <w:rFonts w:ascii="宋体" w:hAnsi="宋体" w:eastAsia="宋体" w:cs="宋体"/>
                <w:sz w:val="24"/>
              </w:rPr>
            </w:pPr>
          </w:p>
        </w:tc>
      </w:tr>
    </w:tbl>
    <w:p w14:paraId="72AE771C">
      <w:pPr>
        <w:overflowPunct w:val="0"/>
        <w:spacing w:line="360" w:lineRule="auto"/>
        <w:jc w:val="center"/>
        <w:rPr>
          <w:rFonts w:ascii="宋体" w:hAnsi="宋体" w:eastAsia="宋体" w:cs="宋体"/>
          <w:b/>
          <w:sz w:val="32"/>
          <w:szCs w:val="32"/>
        </w:rPr>
      </w:pPr>
    </w:p>
    <w:p w14:paraId="68E7AA90">
      <w:pPr>
        <w:wordWrap w:val="0"/>
        <w:adjustRightInd w:val="0"/>
        <w:snapToGrid w:val="0"/>
        <w:spacing w:beforeLines="50" w:line="460" w:lineRule="exact"/>
        <w:ind w:firstLine="482" w:firstLineChars="200"/>
        <w:jc w:val="center"/>
        <w:rPr>
          <w:rFonts w:ascii="宋体" w:hAnsi="宋体" w:eastAsia="宋体" w:cs="宋体"/>
          <w:bCs/>
          <w:sz w:val="24"/>
        </w:rPr>
      </w:pPr>
      <w:r>
        <w:rPr>
          <w:rFonts w:hint="eastAsia" w:ascii="宋体" w:hAnsi="宋体" w:eastAsia="宋体" w:cs="宋体"/>
          <w:b/>
          <w:sz w:val="24"/>
        </w:rPr>
        <w:t>（2）</w:t>
      </w:r>
      <w:r>
        <w:rPr>
          <w:rFonts w:hint="eastAsia" w:ascii="宋体" w:hAnsi="宋体" w:eastAsia="宋体" w:cs="宋体"/>
          <w:b/>
          <w:bCs/>
          <w:sz w:val="24"/>
        </w:rPr>
        <w:t>供应商相关满足资格条件相关资料复印件。</w:t>
      </w:r>
    </w:p>
    <w:p w14:paraId="58035890">
      <w:pPr>
        <w:overflowPunct w:val="0"/>
        <w:spacing w:line="360" w:lineRule="auto"/>
        <w:jc w:val="center"/>
        <w:rPr>
          <w:rFonts w:ascii="宋体" w:hAnsi="宋体" w:eastAsia="宋体" w:cs="宋体"/>
          <w:b/>
          <w:sz w:val="32"/>
          <w:szCs w:val="32"/>
        </w:rPr>
      </w:pPr>
    </w:p>
    <w:p w14:paraId="054F7C0D">
      <w:pPr>
        <w:spacing w:line="480" w:lineRule="exact"/>
        <w:rPr>
          <w:rFonts w:ascii="宋体" w:hAnsi="宋体" w:eastAsia="宋体" w:cs="宋体"/>
          <w:sz w:val="30"/>
          <w:szCs w:val="30"/>
        </w:rPr>
      </w:pPr>
    </w:p>
    <w:p w14:paraId="2EB8E301">
      <w:pPr>
        <w:spacing w:line="480" w:lineRule="exact"/>
        <w:rPr>
          <w:rFonts w:ascii="宋体" w:hAnsi="宋体" w:eastAsia="宋体" w:cs="宋体"/>
          <w:sz w:val="30"/>
          <w:szCs w:val="30"/>
        </w:rPr>
      </w:pPr>
    </w:p>
    <w:p w14:paraId="14339CC2">
      <w:pPr>
        <w:spacing w:line="480" w:lineRule="exact"/>
        <w:rPr>
          <w:rFonts w:ascii="宋体" w:hAnsi="宋体" w:eastAsia="宋体" w:cs="宋体"/>
          <w:sz w:val="30"/>
          <w:szCs w:val="30"/>
        </w:rPr>
      </w:pPr>
    </w:p>
    <w:p w14:paraId="380A146E">
      <w:pPr>
        <w:adjustRightInd w:val="0"/>
        <w:snapToGrid w:val="0"/>
        <w:spacing w:line="360" w:lineRule="auto"/>
        <w:outlineLvl w:val="0"/>
        <w:rPr>
          <w:rFonts w:ascii="宋体" w:hAnsi="宋体" w:eastAsia="宋体" w:cs="宋体"/>
          <w:b/>
          <w:sz w:val="24"/>
        </w:rPr>
      </w:pPr>
    </w:p>
    <w:p w14:paraId="0A902BB1">
      <w:pPr>
        <w:spacing w:line="420" w:lineRule="exact"/>
        <w:ind w:firstLine="472" w:firstLineChars="200"/>
        <w:rPr>
          <w:rFonts w:ascii="宋体" w:hAnsi="宋体" w:eastAsia="宋体" w:cs="宋体"/>
          <w:spacing w:val="-2"/>
          <w:sz w:val="24"/>
        </w:rPr>
        <w:sectPr>
          <w:footerReference r:id="rId10" w:type="first"/>
          <w:footerReference r:id="rId9" w:type="default"/>
          <w:pgSz w:w="11905" w:h="16838"/>
          <w:pgMar w:top="1531" w:right="1531" w:bottom="1531" w:left="1531" w:header="850" w:footer="992" w:gutter="0"/>
          <w:cols w:space="0" w:num="1"/>
          <w:docGrid w:type="lines" w:linePitch="315" w:charSpace="0"/>
        </w:sectPr>
      </w:pPr>
    </w:p>
    <w:p w14:paraId="30EBFF64">
      <w:pPr>
        <w:spacing w:line="420" w:lineRule="exact"/>
        <w:jc w:val="center"/>
        <w:rPr>
          <w:rFonts w:ascii="宋体" w:hAnsi="宋体" w:eastAsia="宋体" w:cs="宋体"/>
          <w:b/>
          <w:sz w:val="32"/>
          <w:szCs w:val="32"/>
        </w:rPr>
      </w:pPr>
      <w:r>
        <w:rPr>
          <w:rFonts w:hint="eastAsia" w:ascii="宋体" w:hAnsi="宋体" w:eastAsia="宋体" w:cs="宋体"/>
          <w:b/>
          <w:sz w:val="32"/>
          <w:szCs w:val="32"/>
        </w:rPr>
        <w:t>七、投标人认为需要提供的其它资料</w:t>
      </w:r>
    </w:p>
    <w:p w14:paraId="6EEACC09">
      <w:pPr>
        <w:rPr>
          <w:rFonts w:ascii="宋体" w:hAnsi="宋体" w:eastAsia="宋体" w:cs="宋体"/>
          <w:sz w:val="32"/>
        </w:rPr>
      </w:pPr>
    </w:p>
    <w:p w14:paraId="48ED4947">
      <w:pPr>
        <w:rPr>
          <w:rFonts w:ascii="宋体" w:hAnsi="宋体" w:eastAsia="宋体" w:cs="宋体"/>
        </w:rPr>
      </w:pPr>
    </w:p>
    <w:sectPr>
      <w:footerReference r:id="rId12" w:type="first"/>
      <w:footerReference r:id="rId11" w:type="default"/>
      <w:pgSz w:w="11905" w:h="16838"/>
      <w:pgMar w:top="1531" w:right="1531" w:bottom="1531" w:left="1531" w:header="850"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FB55">
    <w:pPr>
      <w:tabs>
        <w:tab w:val="center" w:pos="4320"/>
        <w:tab w:val="right" w:pos="8640"/>
      </w:tabs>
      <w:snapToGrid w:val="0"/>
      <w:jc w:val="center"/>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lang w:val="zh-CN"/>
      </w:rPr>
      <w:t>15</w:t>
    </w:r>
    <w:r>
      <w:rPr>
        <w:rFonts w:ascii="仿宋_GB2312" w:hAnsi="Calibri" w:eastAsia="仿宋_GB2312" w:cs="Times New Roman"/>
        <w:sz w:val="18"/>
        <w:szCs w:val="18"/>
      </w:rPr>
      <w:fldChar w:fldCharType="end"/>
    </w:r>
  </w:p>
  <w:p w14:paraId="7CAD6E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7A3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C3F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8050">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14:paraId="03858ADC">
                <w:pPr>
                  <w:snapToGrid w:val="0"/>
                  <w:jc w:val="left"/>
                  <w:rPr>
                    <w:rFonts w:ascii="仿宋_GB2312" w:hAnsi="Calibri" w:eastAsia="仿宋_GB2312" w:cs="Times New Roman"/>
                    <w:sz w:val="18"/>
                    <w:szCs w:val="18"/>
                  </w:rPr>
                </w:pPr>
                <w:r>
                  <w:rPr>
                    <w:rFonts w:hint="eastAsia" w:ascii="仿宋_GB2312" w:hAnsi="Calibri" w:eastAsia="仿宋_GB2312" w:cs="Times New Roman"/>
                    <w:sz w:val="18"/>
                    <w:szCs w:val="18"/>
                  </w:rPr>
                  <w:fldChar w:fldCharType="begin"/>
                </w:r>
                <w:r>
                  <w:rPr>
                    <w:rFonts w:hint="eastAsia" w:ascii="仿宋_GB2312" w:hAnsi="Calibri" w:eastAsia="仿宋_GB2312" w:cs="Times New Roman"/>
                    <w:sz w:val="18"/>
                    <w:szCs w:val="18"/>
                  </w:rPr>
                  <w:instrText xml:space="preserve"> PAGE  \* MERGEFORMAT </w:instrText>
                </w:r>
                <w:r>
                  <w:rPr>
                    <w:rFonts w:hint="eastAsia" w:ascii="仿宋_GB2312" w:hAnsi="Calibri" w:eastAsia="仿宋_GB2312" w:cs="Times New Roman"/>
                    <w:sz w:val="18"/>
                    <w:szCs w:val="18"/>
                  </w:rPr>
                  <w:fldChar w:fldCharType="separate"/>
                </w:r>
                <w:r>
                  <w:rPr>
                    <w:rFonts w:ascii="仿宋_GB2312" w:hAnsi="Calibri" w:eastAsia="仿宋_GB2312" w:cs="Times New Roman"/>
                    <w:sz w:val="18"/>
                    <w:szCs w:val="18"/>
                  </w:rPr>
                  <w:t>16</w:t>
                </w:r>
                <w:r>
                  <w:rPr>
                    <w:rFonts w:hint="eastAsia" w:ascii="仿宋_GB2312" w:hAnsi="Calibri" w:eastAsia="仿宋_GB2312" w:cs="Times New Roman"/>
                    <w:sz w:val="18"/>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535">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joinstyle="miter"/>
          <v:imagedata o:title=""/>
          <o:lock v:ext="edit"/>
          <v:textbox inset="0mm,0mm,0mm,0mm" style="mso-fit-shape-to-text:t;">
            <w:txbxContent>
              <w:p w14:paraId="5BBEE33E">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0A8A">
    <w:pPr>
      <w:tabs>
        <w:tab w:val="center" w:pos="4153"/>
        <w:tab w:val="right" w:pos="8306"/>
      </w:tabs>
      <w:snapToGrid w:val="0"/>
      <w:ind w:right="360"/>
      <w:jc w:val="center"/>
      <w:rPr>
        <w:rFonts w:ascii="宋体" w:hAnsi="宋体" w:eastAsia="宋体" w:cs="宋体"/>
        <w:szCs w:val="21"/>
      </w:rPr>
    </w:pPr>
    <w:r>
      <w:rPr>
        <w:rFonts w:ascii="仿宋_GB2312" w:hAnsi="Calibri" w:eastAsia="仿宋_GB2312" w:cs="Times New Roman"/>
        <w:sz w:val="18"/>
        <w:szCs w:val="18"/>
      </w:rPr>
      <w:fldChar w:fldCharType="begin"/>
    </w:r>
    <w:r>
      <w:rPr>
        <w:rFonts w:ascii="仿宋_GB2312" w:hAnsi="Times New Roman" w:eastAsia="仿宋_GB2312" w:cs="Times New Roman"/>
        <w:sz w:val="32"/>
      </w:rPr>
      <w:instrText xml:space="preserve"> PAGE </w:instrText>
    </w:r>
    <w:r>
      <w:rPr>
        <w:rFonts w:ascii="仿宋_GB2312" w:hAnsi="Calibri" w:eastAsia="仿宋_GB2312" w:cs="Times New Roman"/>
        <w:sz w:val="18"/>
        <w:szCs w:val="18"/>
      </w:rPr>
      <w:fldChar w:fldCharType="separate"/>
    </w:r>
    <w:r>
      <w:rPr>
        <w:rFonts w:ascii="仿宋_GB2312" w:hAnsi="Times New Roman" w:eastAsia="仿宋_GB2312" w:cs="Times New Roman"/>
        <w:sz w:val="32"/>
      </w:rPr>
      <w:t>23</w:t>
    </w:r>
    <w:r>
      <w:rPr>
        <w:rFonts w:ascii="仿宋_GB2312" w:hAnsi="Calibri" w:eastAsia="仿宋_GB2312" w:cs="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7CD0">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49" o:spid="_x0000_s2049"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path/>
          <v:fill on="f" focussize="0,0"/>
          <v:stroke on="f" joinstyle="miter"/>
          <v:imagedata o:title=""/>
          <o:lock v:ext="edit"/>
          <v:textbox inset="0mm,0mm,0mm,0mm" style="mso-fit-shape-to-text:t;">
            <w:txbxContent>
              <w:p w14:paraId="5B075E6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B07A">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541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9E2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yM2QyOWNlODQ1YTdjYzg5MzQ2Y2U5NzQ4MWJiOWQ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AE1B7A"/>
    <w:rsid w:val="00BF0E2A"/>
    <w:rsid w:val="00C04C98"/>
    <w:rsid w:val="00E04306"/>
    <w:rsid w:val="00EF7472"/>
    <w:rsid w:val="00F26064"/>
    <w:rsid w:val="00F3325A"/>
    <w:rsid w:val="00FB537B"/>
    <w:rsid w:val="00FD1FB2"/>
    <w:rsid w:val="022B1413"/>
    <w:rsid w:val="025179BA"/>
    <w:rsid w:val="0257598A"/>
    <w:rsid w:val="029F039A"/>
    <w:rsid w:val="02E3341B"/>
    <w:rsid w:val="02ED4364"/>
    <w:rsid w:val="035241C7"/>
    <w:rsid w:val="03F139E0"/>
    <w:rsid w:val="03F31506"/>
    <w:rsid w:val="042D3D65"/>
    <w:rsid w:val="044B6DCB"/>
    <w:rsid w:val="04A17FBB"/>
    <w:rsid w:val="05066B4B"/>
    <w:rsid w:val="07820F75"/>
    <w:rsid w:val="088017D6"/>
    <w:rsid w:val="09095327"/>
    <w:rsid w:val="0AD83AC6"/>
    <w:rsid w:val="0C3C77C2"/>
    <w:rsid w:val="0CB437FC"/>
    <w:rsid w:val="0DD028B8"/>
    <w:rsid w:val="0E8F4521"/>
    <w:rsid w:val="0E945864"/>
    <w:rsid w:val="0EBB70C4"/>
    <w:rsid w:val="0F3550C8"/>
    <w:rsid w:val="0FC46EA3"/>
    <w:rsid w:val="0FF22291"/>
    <w:rsid w:val="0FFF4F13"/>
    <w:rsid w:val="1055163A"/>
    <w:rsid w:val="112C593C"/>
    <w:rsid w:val="141348F8"/>
    <w:rsid w:val="145F04F1"/>
    <w:rsid w:val="14C60571"/>
    <w:rsid w:val="170A0BE8"/>
    <w:rsid w:val="17397720"/>
    <w:rsid w:val="18BC10DA"/>
    <w:rsid w:val="19B874E6"/>
    <w:rsid w:val="1A720AEE"/>
    <w:rsid w:val="1BE16B4B"/>
    <w:rsid w:val="1C6F24E2"/>
    <w:rsid w:val="1C907DE2"/>
    <w:rsid w:val="1C9D605B"/>
    <w:rsid w:val="1E026ABD"/>
    <w:rsid w:val="1F6244B2"/>
    <w:rsid w:val="1F6D7F66"/>
    <w:rsid w:val="1F8F2C28"/>
    <w:rsid w:val="203171E6"/>
    <w:rsid w:val="211803A6"/>
    <w:rsid w:val="21A32365"/>
    <w:rsid w:val="22071DB9"/>
    <w:rsid w:val="23636EA1"/>
    <w:rsid w:val="23E65186"/>
    <w:rsid w:val="24374FE7"/>
    <w:rsid w:val="243A027A"/>
    <w:rsid w:val="24765B0F"/>
    <w:rsid w:val="24881D2D"/>
    <w:rsid w:val="25DC5E46"/>
    <w:rsid w:val="25F403A5"/>
    <w:rsid w:val="262E1D4D"/>
    <w:rsid w:val="277F5534"/>
    <w:rsid w:val="27842A7A"/>
    <w:rsid w:val="29693E94"/>
    <w:rsid w:val="296C2E8C"/>
    <w:rsid w:val="29A5770C"/>
    <w:rsid w:val="29EF3C6E"/>
    <w:rsid w:val="2A497953"/>
    <w:rsid w:val="2C6C370D"/>
    <w:rsid w:val="302B327D"/>
    <w:rsid w:val="318D6246"/>
    <w:rsid w:val="33095248"/>
    <w:rsid w:val="339613FE"/>
    <w:rsid w:val="35D71366"/>
    <w:rsid w:val="390457DD"/>
    <w:rsid w:val="395835DE"/>
    <w:rsid w:val="3A5835DF"/>
    <w:rsid w:val="3B292616"/>
    <w:rsid w:val="3B8D6CB0"/>
    <w:rsid w:val="3C096E11"/>
    <w:rsid w:val="3C0D7E40"/>
    <w:rsid w:val="3CBC3E83"/>
    <w:rsid w:val="3CC1358A"/>
    <w:rsid w:val="3D0575D8"/>
    <w:rsid w:val="3D934BE4"/>
    <w:rsid w:val="3E6B3DB3"/>
    <w:rsid w:val="3E8F54E1"/>
    <w:rsid w:val="3ECB78C6"/>
    <w:rsid w:val="3F0F0517"/>
    <w:rsid w:val="3F903830"/>
    <w:rsid w:val="42075BA1"/>
    <w:rsid w:val="42907F08"/>
    <w:rsid w:val="433B1FA6"/>
    <w:rsid w:val="458C5BFA"/>
    <w:rsid w:val="463C33B6"/>
    <w:rsid w:val="4645313C"/>
    <w:rsid w:val="476D64A6"/>
    <w:rsid w:val="479C4FDD"/>
    <w:rsid w:val="47F46BC7"/>
    <w:rsid w:val="4AC54443"/>
    <w:rsid w:val="4B0E4A28"/>
    <w:rsid w:val="4B3F0159"/>
    <w:rsid w:val="4B9530C4"/>
    <w:rsid w:val="4C950778"/>
    <w:rsid w:val="4CB0382E"/>
    <w:rsid w:val="4CE72F2B"/>
    <w:rsid w:val="4D9C7C8B"/>
    <w:rsid w:val="4DB669DA"/>
    <w:rsid w:val="4E5464D1"/>
    <w:rsid w:val="4FC9093A"/>
    <w:rsid w:val="5003644E"/>
    <w:rsid w:val="50546455"/>
    <w:rsid w:val="517E430A"/>
    <w:rsid w:val="52BB2633"/>
    <w:rsid w:val="533B2FA2"/>
    <w:rsid w:val="53513D1E"/>
    <w:rsid w:val="549537A4"/>
    <w:rsid w:val="55FF74F3"/>
    <w:rsid w:val="56A34824"/>
    <w:rsid w:val="56AB2D7B"/>
    <w:rsid w:val="56AE6F7A"/>
    <w:rsid w:val="56F90CEB"/>
    <w:rsid w:val="57882178"/>
    <w:rsid w:val="57D83E10"/>
    <w:rsid w:val="58311772"/>
    <w:rsid w:val="59701E26"/>
    <w:rsid w:val="59FA62BF"/>
    <w:rsid w:val="5AB75F5E"/>
    <w:rsid w:val="5AC558ED"/>
    <w:rsid w:val="5B89084D"/>
    <w:rsid w:val="5BAA161F"/>
    <w:rsid w:val="5BC00E43"/>
    <w:rsid w:val="5C877481"/>
    <w:rsid w:val="5E437E22"/>
    <w:rsid w:val="5EF70A55"/>
    <w:rsid w:val="600F2399"/>
    <w:rsid w:val="60EA6464"/>
    <w:rsid w:val="611F3F82"/>
    <w:rsid w:val="62136F60"/>
    <w:rsid w:val="635308ED"/>
    <w:rsid w:val="63604CB9"/>
    <w:rsid w:val="638E7A78"/>
    <w:rsid w:val="63A7476C"/>
    <w:rsid w:val="644F5459"/>
    <w:rsid w:val="64754794"/>
    <w:rsid w:val="65385EEE"/>
    <w:rsid w:val="65AF4A62"/>
    <w:rsid w:val="65EC10C6"/>
    <w:rsid w:val="665C0351"/>
    <w:rsid w:val="66B60EF2"/>
    <w:rsid w:val="66F978FF"/>
    <w:rsid w:val="675D77EA"/>
    <w:rsid w:val="68EF2D67"/>
    <w:rsid w:val="69124CA8"/>
    <w:rsid w:val="69C77840"/>
    <w:rsid w:val="6B67752D"/>
    <w:rsid w:val="6CA4030D"/>
    <w:rsid w:val="6D2D3E5E"/>
    <w:rsid w:val="6DFF5B12"/>
    <w:rsid w:val="6E526272"/>
    <w:rsid w:val="6EDB6AE2"/>
    <w:rsid w:val="6F335A1C"/>
    <w:rsid w:val="6F754A3C"/>
    <w:rsid w:val="7002625E"/>
    <w:rsid w:val="70271BB7"/>
    <w:rsid w:val="70BB79D3"/>
    <w:rsid w:val="718627B6"/>
    <w:rsid w:val="72C85CEC"/>
    <w:rsid w:val="72DE6B3F"/>
    <w:rsid w:val="731019CA"/>
    <w:rsid w:val="7419513C"/>
    <w:rsid w:val="74511EEF"/>
    <w:rsid w:val="75B74C0D"/>
    <w:rsid w:val="76345069"/>
    <w:rsid w:val="77021825"/>
    <w:rsid w:val="79684983"/>
    <w:rsid w:val="799E6DA5"/>
    <w:rsid w:val="7A087776"/>
    <w:rsid w:val="7B043974"/>
    <w:rsid w:val="7BB10350"/>
    <w:rsid w:val="7BFE1DCD"/>
    <w:rsid w:val="7C325281"/>
    <w:rsid w:val="7C457B4B"/>
    <w:rsid w:val="7C5036C5"/>
    <w:rsid w:val="7C611D76"/>
    <w:rsid w:val="7D9615AC"/>
    <w:rsid w:val="7E9C52E7"/>
    <w:rsid w:val="7FA43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7">
    <w:name w:val="font6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none"/>
    </w:rPr>
  </w:style>
  <w:style w:type="character" w:customStyle="1" w:styleId="9">
    <w:name w:val="font71"/>
    <w:basedOn w:val="6"/>
    <w:qFormat/>
    <w:uiPriority w:val="0"/>
    <w:rPr>
      <w:rFonts w:hint="default" w:ascii="Times New Roman" w:hAnsi="Times New Roman" w:cs="Times New Roman"/>
      <w:color w:val="000000"/>
      <w:sz w:val="22"/>
      <w:szCs w:val="22"/>
      <w:u w:val="none"/>
    </w:rPr>
  </w:style>
  <w:style w:type="character" w:customStyle="1" w:styleId="10">
    <w:name w:val="font81"/>
    <w:basedOn w:val="6"/>
    <w:qFormat/>
    <w:uiPriority w:val="0"/>
    <w:rPr>
      <w:rFonts w:hint="eastAsia" w:ascii="宋体" w:hAnsi="宋体" w:eastAsia="宋体" w:cs="宋体"/>
      <w:color w:val="FF0000"/>
      <w:sz w:val="22"/>
      <w:szCs w:val="22"/>
      <w:u w:val="none"/>
    </w:rPr>
  </w:style>
  <w:style w:type="character" w:customStyle="1" w:styleId="11">
    <w:name w:val="font51"/>
    <w:basedOn w:val="6"/>
    <w:qFormat/>
    <w:uiPriority w:val="0"/>
    <w:rPr>
      <w:rFonts w:hint="eastAsia" w:ascii="微软雅黑" w:hAnsi="微软雅黑" w:eastAsia="微软雅黑" w:cs="微软雅黑"/>
      <w:color w:val="000000"/>
      <w:sz w:val="22"/>
      <w:szCs w:val="22"/>
      <w:u w:val="none"/>
    </w:rPr>
  </w:style>
  <w:style w:type="character" w:customStyle="1" w:styleId="12">
    <w:name w:val="font91"/>
    <w:basedOn w:val="6"/>
    <w:qFormat/>
    <w:uiPriority w:val="0"/>
    <w:rPr>
      <w:rFonts w:hint="eastAsia" w:ascii="宋体" w:hAnsi="宋体" w:eastAsia="宋体" w:cs="宋体"/>
      <w:color w:val="FF0000"/>
      <w:sz w:val="22"/>
      <w:szCs w:val="22"/>
      <w:u w:val="none"/>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8026</Words>
  <Characters>8506</Characters>
  <Lines>66</Lines>
  <Paragraphs>18</Paragraphs>
  <TotalTime>2</TotalTime>
  <ScaleCrop>false</ScaleCrop>
  <LinksUpToDate>false</LinksUpToDate>
  <CharactersWithSpaces>8857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cp:lastPrinted>2025-05-21T02:56:00Z</cp:lastPrinted>
  <dcterms:modified xsi:type="dcterms:W3CDTF">2025-06-26T06:43:05Z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6204D15BD5534E6FAB7B143CAF70FDC7_13</vt:lpwstr>
  </property>
</Properties>
</file>