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A887E">
      <w:pPr>
        <w:overflowPunct w:val="0"/>
        <w:rPr>
          <w:rFonts w:ascii="宋体" w:hAnsi="宋体" w:eastAsia="宋体" w:cs="宋体"/>
          <w:color w:val="auto"/>
          <w:sz w:val="44"/>
          <w:szCs w:val="44"/>
          <w:highlight w:val="none"/>
        </w:rPr>
      </w:pPr>
      <w:bookmarkStart w:id="13" w:name="_GoBack"/>
      <w:bookmarkEnd w:id="13"/>
    </w:p>
    <w:p w14:paraId="255E0FBE">
      <w:pPr>
        <w:overflowPunct w:val="0"/>
        <w:spacing w:line="360" w:lineRule="auto"/>
        <w:jc w:val="center"/>
        <w:rPr>
          <w:rFonts w:ascii="宋体" w:hAnsi="宋体" w:eastAsia="宋体" w:cs="宋体"/>
          <w:b/>
          <w:color w:val="auto"/>
          <w:sz w:val="48"/>
          <w:szCs w:val="48"/>
          <w:highlight w:val="none"/>
        </w:rPr>
      </w:pPr>
    </w:p>
    <w:p w14:paraId="1D329724">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52"/>
          <w:szCs w:val="52"/>
          <w:highlight w:val="none"/>
          <w:lang w:eastAsia="zh-CN"/>
        </w:rPr>
        <w:t>浏阳市仁和洞文化旅游区总体规划编制及创建国家3A级旅游景区咨询服务采购</w:t>
      </w:r>
    </w:p>
    <w:p w14:paraId="56A0177B">
      <w:pPr>
        <w:overflowPunct w:val="0"/>
        <w:spacing w:line="360" w:lineRule="auto"/>
        <w:jc w:val="center"/>
        <w:rPr>
          <w:rFonts w:ascii="宋体" w:hAnsi="宋体" w:eastAsia="宋体" w:cs="宋体"/>
          <w:b/>
          <w:bCs/>
          <w:color w:val="auto"/>
          <w:spacing w:val="30"/>
          <w:w w:val="90"/>
          <w:sz w:val="52"/>
          <w:szCs w:val="52"/>
          <w:highlight w:val="none"/>
        </w:rPr>
      </w:pPr>
    </w:p>
    <w:p w14:paraId="577CC6D5">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3C6311CA">
      <w:pPr>
        <w:overflowPunct w:val="0"/>
        <w:jc w:val="center"/>
        <w:rPr>
          <w:rFonts w:ascii="宋体" w:hAnsi="宋体" w:eastAsia="宋体" w:cs="宋体"/>
          <w:b/>
          <w:color w:val="auto"/>
          <w:sz w:val="28"/>
          <w:szCs w:val="28"/>
          <w:highlight w:val="none"/>
        </w:rPr>
      </w:pPr>
    </w:p>
    <w:p w14:paraId="6A516618">
      <w:pPr>
        <w:overflowPunct w:val="0"/>
        <w:jc w:val="center"/>
        <w:rPr>
          <w:rFonts w:ascii="宋体" w:hAnsi="宋体" w:eastAsia="宋体" w:cs="宋体"/>
          <w:color w:val="auto"/>
          <w:sz w:val="44"/>
          <w:szCs w:val="44"/>
          <w:highlight w:val="none"/>
        </w:rPr>
      </w:pPr>
    </w:p>
    <w:p w14:paraId="3FC8096D">
      <w:pPr>
        <w:overflowPunct w:val="0"/>
        <w:jc w:val="center"/>
        <w:rPr>
          <w:rFonts w:ascii="宋体" w:hAnsi="宋体" w:eastAsia="宋体" w:cs="宋体"/>
          <w:color w:val="auto"/>
          <w:sz w:val="44"/>
          <w:szCs w:val="44"/>
          <w:highlight w:val="none"/>
        </w:rPr>
      </w:pPr>
    </w:p>
    <w:p w14:paraId="758576C9">
      <w:pPr>
        <w:overflowPunct w:val="0"/>
        <w:rPr>
          <w:rFonts w:ascii="宋体" w:hAnsi="宋体" w:eastAsia="宋体" w:cs="宋体"/>
          <w:color w:val="auto"/>
          <w:sz w:val="32"/>
          <w:highlight w:val="none"/>
        </w:rPr>
      </w:pPr>
    </w:p>
    <w:p w14:paraId="75B7D625">
      <w:pPr>
        <w:overflowPunct w:val="0"/>
        <w:ind w:firstLine="420"/>
        <w:rPr>
          <w:rFonts w:ascii="宋体" w:hAnsi="宋体" w:eastAsia="宋体" w:cs="宋体"/>
          <w:color w:val="auto"/>
          <w:sz w:val="32"/>
          <w:highlight w:val="none"/>
        </w:rPr>
      </w:pPr>
    </w:p>
    <w:p w14:paraId="3EC00019">
      <w:pPr>
        <w:overflowPunct w:val="0"/>
        <w:rPr>
          <w:rFonts w:ascii="宋体" w:hAnsi="宋体" w:eastAsia="宋体" w:cs="宋体"/>
          <w:color w:val="auto"/>
          <w:sz w:val="32"/>
          <w:highlight w:val="none"/>
        </w:rPr>
      </w:pPr>
    </w:p>
    <w:p w14:paraId="7F29099E">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浏阳市文化旅游产业发展有限责任公司</w:t>
      </w:r>
    </w:p>
    <w:p w14:paraId="78FCBD53">
      <w:pPr>
        <w:overflowPunct w:val="0"/>
        <w:spacing w:line="360" w:lineRule="auto"/>
        <w:ind w:firstLine="1680" w:firstLineChars="6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代理机构：长沙东睿工程咨询有限公司</w:t>
      </w:r>
    </w:p>
    <w:p w14:paraId="4C952906">
      <w:pPr>
        <w:spacing w:line="640" w:lineRule="exact"/>
        <w:jc w:val="center"/>
        <w:rPr>
          <w:rFonts w:ascii="宋体" w:hAnsi="宋体" w:eastAsia="宋体" w:cs="宋体"/>
          <w:bCs/>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rPr>
        <w:t>二○二五年六月</w:t>
      </w:r>
    </w:p>
    <w:p w14:paraId="75BF2624">
      <w:pPr>
        <w:spacing w:line="360" w:lineRule="auto"/>
        <w:jc w:val="center"/>
        <w:rPr>
          <w:rFonts w:ascii="宋体" w:hAnsi="宋体" w:eastAsia="宋体" w:cs="宋体"/>
          <w:b/>
          <w:color w:val="auto"/>
          <w:sz w:val="36"/>
          <w:szCs w:val="36"/>
          <w:highlight w:val="none"/>
        </w:rPr>
      </w:pPr>
      <w:bookmarkStart w:id="0" w:name="OLE_LINK5"/>
      <w:r>
        <w:rPr>
          <w:rFonts w:hint="eastAsia" w:ascii="宋体" w:hAnsi="宋体" w:eastAsia="宋体" w:cs="宋体"/>
          <w:b/>
          <w:color w:val="auto"/>
          <w:sz w:val="36"/>
          <w:szCs w:val="36"/>
          <w:highlight w:val="none"/>
          <w:lang w:eastAsia="zh-CN"/>
        </w:rPr>
        <w:t>浏阳市仁和洞文化旅游区总体规划编制及创建国家3A级旅游景区咨询服务采购</w:t>
      </w:r>
      <w:r>
        <w:rPr>
          <w:rFonts w:hint="eastAsia" w:ascii="宋体" w:hAnsi="宋体" w:eastAsia="宋体" w:cs="宋体"/>
          <w:b/>
          <w:color w:val="auto"/>
          <w:sz w:val="36"/>
          <w:szCs w:val="36"/>
          <w:highlight w:val="none"/>
        </w:rPr>
        <w:t>招标公告</w:t>
      </w:r>
    </w:p>
    <w:p w14:paraId="5B432E44">
      <w:pPr>
        <w:keepNext w:val="0"/>
        <w:keepLines w:val="0"/>
        <w:pageBreakBefore w:val="0"/>
        <w:widowControl/>
        <w:numPr>
          <w:ilvl w:val="0"/>
          <w:numId w:val="1"/>
        </w:numPr>
        <w:shd w:val="clear" w:color="auto" w:fill="FFFFFF"/>
        <w:kinsoku/>
        <w:wordWrap/>
        <w:overflowPunct/>
        <w:topLinePunct w:val="0"/>
        <w:autoSpaceDE/>
        <w:autoSpaceDN/>
        <w:bidi w:val="0"/>
        <w:snapToGrid/>
        <w:spacing w:line="440" w:lineRule="exact"/>
        <w:ind w:firstLine="482" w:firstLine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采购项目名称：</w:t>
      </w:r>
      <w:r>
        <w:rPr>
          <w:rFonts w:hint="eastAsia" w:ascii="宋体" w:hAnsi="宋体" w:eastAsia="宋体" w:cs="宋体"/>
          <w:color w:val="auto"/>
          <w:sz w:val="24"/>
          <w:highlight w:val="none"/>
          <w:lang w:eastAsia="zh-CN"/>
        </w:rPr>
        <w:t>浏阳市仁和洞文化旅游区总体规划编制及创建国家3A级旅游景区咨询服务采购</w:t>
      </w:r>
    </w:p>
    <w:p w14:paraId="63A6AB0C">
      <w:pPr>
        <w:keepNext w:val="0"/>
        <w:keepLines w:val="0"/>
        <w:pageBreakBefore w:val="0"/>
        <w:widowControl/>
        <w:numPr>
          <w:ilvl w:val="0"/>
          <w:numId w:val="1"/>
        </w:numPr>
        <w:shd w:val="clear" w:color="auto" w:fill="FFFFFF"/>
        <w:kinsoku/>
        <w:wordWrap/>
        <w:overflowPunct/>
        <w:topLinePunct w:val="0"/>
        <w:autoSpaceDE/>
        <w:autoSpaceDN/>
        <w:bidi w:val="0"/>
        <w:snapToGrid/>
        <w:spacing w:line="440" w:lineRule="exact"/>
        <w:ind w:firstLine="482" w:firstLineChars="200"/>
        <w:jc w:val="left"/>
        <w:rPr>
          <w:rFonts w:ascii="宋体" w:hAnsi="宋体" w:eastAsia="宋体" w:cs="宋体"/>
          <w:b/>
          <w:bCs/>
          <w:color w:val="auto"/>
          <w:sz w:val="24"/>
          <w:highlight w:val="none"/>
        </w:rPr>
      </w:pPr>
      <w:bookmarkStart w:id="1" w:name="OLE_LINK3"/>
      <w:r>
        <w:rPr>
          <w:rFonts w:hint="eastAsia" w:ascii="宋体" w:hAnsi="宋体" w:eastAsia="宋体" w:cs="宋体"/>
          <w:b/>
          <w:bCs/>
          <w:color w:val="auto"/>
          <w:sz w:val="24"/>
          <w:highlight w:val="none"/>
        </w:rPr>
        <w:t>采购上限价及内容：</w:t>
      </w:r>
      <w:bookmarkStart w:id="2" w:name="OLE_LINK1"/>
    </w:p>
    <w:p w14:paraId="458CE9D1">
      <w:pPr>
        <w:keepNext w:val="0"/>
        <w:keepLines w:val="0"/>
        <w:pageBreakBefore w:val="0"/>
        <w:widowControl/>
        <w:shd w:val="clear" w:color="auto" w:fill="FFFFFF"/>
        <w:kinsoku/>
        <w:wordWrap/>
        <w:overflowPunct/>
        <w:topLinePunct w:val="0"/>
        <w:autoSpaceDE/>
        <w:autoSpaceDN/>
        <w:bidi w:val="0"/>
        <w:snapToGrid/>
        <w:spacing w:line="440" w:lineRule="exact"/>
        <w:ind w:left="420" w:leftChars="200"/>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val="0"/>
          <w:bCs w:val="0"/>
          <w:color w:val="auto"/>
          <w:sz w:val="24"/>
          <w:highlight w:val="none"/>
        </w:rPr>
        <w:t>300000.00元</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投标报价</w:t>
      </w:r>
      <w:r>
        <w:rPr>
          <w:rFonts w:hint="eastAsia" w:ascii="宋体" w:hAnsi="宋体" w:eastAsia="宋体" w:cs="宋体"/>
          <w:color w:val="auto"/>
          <w:sz w:val="24"/>
          <w:highlight w:val="none"/>
        </w:rPr>
        <w:t>不得超采购</w:t>
      </w:r>
      <w:r>
        <w:rPr>
          <w:rFonts w:hint="eastAsia" w:ascii="宋体" w:hAnsi="宋体" w:eastAsia="宋体" w:cs="宋体"/>
          <w:color w:val="auto"/>
          <w:sz w:val="24"/>
          <w:highlight w:val="none"/>
          <w:lang w:eastAsia="zh-CN"/>
        </w:rPr>
        <w:t>上限价</w:t>
      </w:r>
      <w:r>
        <w:rPr>
          <w:rFonts w:hint="eastAsia" w:ascii="宋体" w:hAnsi="宋体" w:eastAsia="宋体" w:cs="宋体"/>
          <w:color w:val="auto"/>
          <w:sz w:val="24"/>
          <w:highlight w:val="none"/>
        </w:rPr>
        <w:t>，否则作否决投标处理）。</w:t>
      </w:r>
    </w:p>
    <w:p w14:paraId="30949E0B">
      <w:pPr>
        <w:keepNext w:val="0"/>
        <w:keepLines w:val="0"/>
        <w:pageBreakBefore w:val="0"/>
        <w:widowControl/>
        <w:shd w:val="clear" w:color="auto" w:fill="FFFFFF"/>
        <w:kinsoku/>
        <w:wordWrap/>
        <w:overflowPunct/>
        <w:topLinePunct w:val="0"/>
        <w:autoSpaceDE/>
        <w:autoSpaceDN/>
        <w:bidi w:val="0"/>
        <w:snapToGrid/>
        <w:spacing w:line="440" w:lineRule="exact"/>
        <w:ind w:left="420" w:left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2.2采购内容：</w:t>
      </w:r>
      <w:bookmarkEnd w:id="2"/>
    </w:p>
    <w:p w14:paraId="1FC18B0A">
      <w:pPr>
        <w:keepNext w:val="0"/>
        <w:keepLines w:val="0"/>
        <w:pageBreakBefore w:val="0"/>
        <w:widowControl/>
        <w:shd w:val="clear" w:color="auto" w:fill="FFFFFF"/>
        <w:kinsoku/>
        <w:wordWrap/>
        <w:overflowPunct/>
        <w:topLinePunct w:val="0"/>
        <w:autoSpaceDE/>
        <w:autoSpaceDN/>
        <w:bidi w:val="0"/>
        <w:snapToGrid/>
        <w:spacing w:line="440" w:lineRule="exact"/>
        <w:ind w:left="420" w:leftChars="20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2.2.</w:t>
      </w: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编制《浏阳市仁和洞文化旅游区总体规划》</w:t>
      </w:r>
      <w:r>
        <w:rPr>
          <w:rFonts w:hint="eastAsia" w:ascii="宋体" w:hAnsi="宋体" w:eastAsia="宋体" w:cs="宋体"/>
          <w:b w:val="0"/>
          <w:bCs w:val="0"/>
          <w:color w:val="auto"/>
          <w:sz w:val="24"/>
          <w:highlight w:val="none"/>
        </w:rPr>
        <w:t>。</w:t>
      </w:r>
    </w:p>
    <w:p w14:paraId="76BEBB66">
      <w:pPr>
        <w:keepNext w:val="0"/>
        <w:keepLines w:val="0"/>
        <w:pageBreakBefore w:val="0"/>
        <w:widowControl/>
        <w:shd w:val="clear" w:color="auto" w:fill="FFFFFF"/>
        <w:kinsoku/>
        <w:wordWrap/>
        <w:overflowPunct/>
        <w:topLinePunct w:val="0"/>
        <w:autoSpaceDE/>
        <w:autoSpaceDN/>
        <w:bidi w:val="0"/>
        <w:snapToGrid/>
        <w:spacing w:line="440" w:lineRule="exact"/>
        <w:ind w:left="420" w:leftChars="200"/>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2.2.</w:t>
      </w:r>
      <w:r>
        <w:rPr>
          <w:rFonts w:hint="eastAsia" w:ascii="宋体" w:hAnsi="宋体" w:eastAsia="宋体" w:cs="宋体"/>
          <w:b w:val="0"/>
          <w:bCs w:val="0"/>
          <w:color w:val="auto"/>
          <w:sz w:val="24"/>
          <w:highlight w:val="none"/>
        </w:rPr>
        <w:t>2、创建国家3A级旅游景区咨询服务，编制《浏阳市仁和洞文化旅游区景观质量评定申报材料》、《浏阳市仁和洞文化旅游区服务质量和环境质量评定材料》、《旅游景区质量等级申请评定报告书》等申请评定材料。</w:t>
      </w:r>
    </w:p>
    <w:p w14:paraId="1DFC783E">
      <w:pPr>
        <w:keepNext w:val="0"/>
        <w:keepLines w:val="0"/>
        <w:pageBreakBefore w:val="0"/>
        <w:widowControl/>
        <w:shd w:val="clear" w:color="auto" w:fill="FFFFFF"/>
        <w:kinsoku/>
        <w:wordWrap/>
        <w:overflowPunct/>
        <w:topLinePunct w:val="0"/>
        <w:autoSpaceDE/>
        <w:autoSpaceDN/>
        <w:bidi w:val="0"/>
        <w:snapToGrid/>
        <w:spacing w:line="44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p>
    <w:p w14:paraId="225C49E0">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14:paraId="5B2EFDDC">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投标人需具备《中华人民共和国政府采购法》第二十二条规定的基本资格条件，并提供以下资格证明文件：</w:t>
      </w:r>
    </w:p>
    <w:p w14:paraId="4560220C">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（1）法人提交企业法人营业执照副本(或者事业单位法人证书)以及组织机构代码证副本复印件；</w:t>
      </w:r>
    </w:p>
    <w:p w14:paraId="28CD07FE">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（2）依法缴纳税收的证明材料：提供下列材料之一：</w:t>
      </w:r>
    </w:p>
    <w:p w14:paraId="39326DDE">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65288E7B">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（3）法人提交法定代表人身份证明原件或者法定代表人授权委托书原件及被授权人在投标人近三个月内任意一个月的社保证明并附法定代表人身份证明原件；</w:t>
      </w:r>
    </w:p>
    <w:p w14:paraId="7B1FA519">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（4）其他说明：</w:t>
      </w:r>
    </w:p>
    <w:p w14:paraId="461728C0">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①前文所称“近三个月”特指2025年3月至2025年5月。</w:t>
      </w:r>
    </w:p>
    <w:p w14:paraId="336DB9B5">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②投标人具有实行了“三证合一”登记制度改革的新证，视同为持有工商营业执照、组织机构代码证和税务登记证，符合基本资格条件的相关条款。</w:t>
      </w:r>
    </w:p>
    <w:p w14:paraId="3A617A44">
      <w:pPr>
        <w:keepNext w:val="0"/>
        <w:keepLines w:val="0"/>
        <w:pageBreakBefore w:val="0"/>
        <w:widowControl/>
        <w:shd w:val="clear" w:color="auto" w:fill="FFFFFF"/>
        <w:kinsoku/>
        <w:wordWrap/>
        <w:overflowPunct/>
        <w:topLinePunct w:val="0"/>
        <w:autoSpaceDE/>
        <w:autoSpaceDN/>
        <w:bidi w:val="0"/>
        <w:snapToGrid/>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w:t>
      </w:r>
      <w:r>
        <w:rPr>
          <w:rFonts w:hint="eastAsia" w:ascii="宋体" w:hAnsi="宋体" w:eastAsia="宋体" w:cs="宋体"/>
          <w:b/>
          <w:bCs/>
          <w:color w:val="auto"/>
          <w:spacing w:val="-2"/>
          <w:sz w:val="24"/>
          <w:highlight w:val="none"/>
        </w:rPr>
        <w:t>无。</w:t>
      </w:r>
    </w:p>
    <w:p w14:paraId="2BB57424">
      <w:pPr>
        <w:keepNext w:val="0"/>
        <w:keepLines w:val="0"/>
        <w:pageBreakBefore w:val="0"/>
        <w:widowControl/>
        <w:shd w:val="clear" w:color="auto" w:fill="FFFFFF"/>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3.3、联合体投标。本次招标不接受联合体投标。</w:t>
      </w:r>
    </w:p>
    <w:p w14:paraId="0E3633B7">
      <w:pPr>
        <w:keepNext w:val="0"/>
        <w:keepLines w:val="0"/>
        <w:pageBreakBefore w:val="0"/>
        <w:widowControl/>
        <w:shd w:val="clear" w:color="auto" w:fill="FFFFFF"/>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3.4、投标截止时间：</w:t>
      </w:r>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日 10:00（北京时间）</w:t>
      </w:r>
    </w:p>
    <w:p w14:paraId="24AE9CA3">
      <w:pPr>
        <w:keepNext w:val="0"/>
        <w:keepLines w:val="0"/>
        <w:pageBreakBefore w:val="0"/>
        <w:kinsoku/>
        <w:wordWrap/>
        <w:overflowPunct/>
        <w:topLinePunct w:val="0"/>
        <w:autoSpaceDE/>
        <w:autoSpaceDN/>
        <w:bidi w:val="0"/>
        <w:adjustRightInd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14:paraId="1D8E9C60">
      <w:pPr>
        <w:keepNext w:val="0"/>
        <w:keepLines w:val="0"/>
        <w:pageBreakBefore w:val="0"/>
        <w:kinsoku/>
        <w:wordWrap/>
        <w:overflowPunct/>
        <w:topLinePunct w:val="0"/>
        <w:autoSpaceDE/>
        <w:autoSpaceDN/>
        <w:bidi w:val="0"/>
        <w:adjustRightInd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3.5、开标时间：</w:t>
      </w:r>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日 10:00（北京时间）</w:t>
      </w:r>
    </w:p>
    <w:p w14:paraId="4F5D6C24">
      <w:pPr>
        <w:keepNext w:val="0"/>
        <w:keepLines w:val="0"/>
        <w:pageBreakBefore w:val="0"/>
        <w:kinsoku/>
        <w:wordWrap/>
        <w:overflowPunct/>
        <w:topLinePunct w:val="0"/>
        <w:autoSpaceDE/>
        <w:autoSpaceDN/>
        <w:bidi w:val="0"/>
        <w:adjustRightInd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14:paraId="77E7F58A">
      <w:pPr>
        <w:keepNext w:val="0"/>
        <w:keepLines w:val="0"/>
        <w:pageBreakBefore w:val="0"/>
        <w:kinsoku/>
        <w:wordWrap/>
        <w:overflowPunct/>
        <w:topLinePunct w:val="0"/>
        <w:autoSpaceDE/>
        <w:autoSpaceDN/>
        <w:bidi w:val="0"/>
        <w:snapToGrid/>
        <w:spacing w:line="440" w:lineRule="exact"/>
        <w:ind w:left="239" w:leftChars="114" w:firstLine="240" w:firstLineChars="100"/>
        <w:jc w:val="left"/>
        <w:rPr>
          <w:rFonts w:ascii="宋体" w:hAnsi="宋体" w:eastAsia="宋体" w:cs="宋体"/>
          <w:color w:val="auto"/>
          <w:sz w:val="24"/>
          <w:highlight w:val="none"/>
        </w:rPr>
      </w:pPr>
      <w:r>
        <w:rPr>
          <w:rFonts w:hint="eastAsia" w:ascii="宋体" w:hAnsi="宋体" w:eastAsia="宋体" w:cs="宋体"/>
          <w:color w:val="auto"/>
          <w:sz w:val="24"/>
          <w:highlight w:val="none"/>
        </w:rPr>
        <w:t>3.6、投标人要求澄清招标文件：投标人若对招标文件有任何疑问，应于</w:t>
      </w:r>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29</w:t>
      </w:r>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（北京时间）前以不署名的方式发送至2918265399@qq.com（邮件主题需填写该项目名称），过期不予受理。</w:t>
      </w:r>
    </w:p>
    <w:p w14:paraId="43E535A4">
      <w:pPr>
        <w:keepNext w:val="0"/>
        <w:keepLines w:val="0"/>
        <w:pageBreakBefore w:val="0"/>
        <w:kinsoku/>
        <w:wordWrap/>
        <w:overflowPunct/>
        <w:topLinePunct w:val="0"/>
        <w:autoSpaceDE/>
        <w:autoSpaceDN/>
        <w:bidi w:val="0"/>
        <w:snapToGrid/>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3.7招标澄清公告在浏阳市城乡发展集团有限责任公司官网（http：//www.liufajituan.com/）发布，投标人自行在上述网站下载，敬请关注，恕不另行通知，如有遗漏，招标人概不负责。</w:t>
      </w:r>
    </w:p>
    <w:p w14:paraId="4651A7A4">
      <w:pPr>
        <w:keepNext w:val="0"/>
        <w:keepLines w:val="0"/>
        <w:pageBreakBefore w:val="0"/>
        <w:kinsoku/>
        <w:wordWrap/>
        <w:overflowPunct/>
        <w:topLinePunct w:val="0"/>
        <w:autoSpaceDE/>
        <w:autoSpaceDN/>
        <w:bidi w:val="0"/>
        <w:snapToGrid/>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3.8、鉴于本项目实行公开竞争，若递交投标文件的投标人或者有效投标人只有两家，本项目继续开展招标活动。经评标委员会评审合格且价格最低的投标人确定为第一中标候选人。</w:t>
      </w:r>
    </w:p>
    <w:p w14:paraId="0879B3C5">
      <w:pPr>
        <w:keepNext w:val="0"/>
        <w:keepLines w:val="0"/>
        <w:pageBreakBefore w:val="0"/>
        <w:kinsoku/>
        <w:wordWrap/>
        <w:overflowPunct/>
        <w:topLinePunct w:val="0"/>
        <w:autoSpaceDE/>
        <w:autoSpaceDN/>
        <w:bidi w:val="0"/>
        <w:snapToGrid/>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3.9、开标时查验：法人代表授权委托书、法定代表人身份证明和被授权人有效身份证原件及被授权人在投标人近三个月内任意一个月的社保证明。</w:t>
      </w:r>
    </w:p>
    <w:p w14:paraId="6621E9CC">
      <w:pPr>
        <w:keepNext w:val="0"/>
        <w:keepLines w:val="0"/>
        <w:pageBreakBefore w:val="0"/>
        <w:kinsoku/>
        <w:wordWrap/>
        <w:overflowPunct/>
        <w:topLinePunct w:val="0"/>
        <w:autoSpaceDE/>
        <w:autoSpaceDN/>
        <w:bidi w:val="0"/>
        <w:snapToGrid/>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3.10、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以及不能按期按质履约的均将列入不良行为记录名单，在3年内禁止参加浏发集团（及下属公司）任何项目的招标采购活动。</w:t>
      </w:r>
    </w:p>
    <w:p w14:paraId="0D088998">
      <w:pPr>
        <w:keepNext w:val="0"/>
        <w:keepLines w:val="0"/>
        <w:pageBreakBefore w:val="0"/>
        <w:widowControl/>
        <w:shd w:val="clear" w:color="auto" w:fill="FFFFFF"/>
        <w:kinsoku/>
        <w:wordWrap/>
        <w:overflowPunct/>
        <w:topLinePunct w:val="0"/>
        <w:autoSpaceDE/>
        <w:autoSpaceDN/>
        <w:bidi w:val="0"/>
        <w:snapToGrid/>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3" w:name="_Toc3730"/>
      <w:r>
        <w:rPr>
          <w:rFonts w:hint="eastAsia" w:ascii="宋体" w:hAnsi="宋体" w:eastAsia="宋体" w:cs="宋体"/>
          <w:b/>
          <w:bCs/>
          <w:color w:val="auto"/>
          <w:sz w:val="24"/>
          <w:highlight w:val="none"/>
        </w:rPr>
        <w:t>评标办法：最低评标价法。</w:t>
      </w:r>
      <w:bookmarkEnd w:id="3"/>
    </w:p>
    <w:p w14:paraId="0B3F8ED8">
      <w:pPr>
        <w:keepNext w:val="0"/>
        <w:keepLines w:val="0"/>
        <w:pageBreakBefore w:val="0"/>
        <w:widowControl/>
        <w:shd w:val="clear" w:color="auto" w:fill="FFFFFF"/>
        <w:kinsoku/>
        <w:wordWrap/>
        <w:overflowPunct/>
        <w:topLinePunct w:val="0"/>
        <w:autoSpaceDE/>
        <w:autoSpaceDN/>
        <w:bidi w:val="0"/>
        <w:snapToGrid/>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五、</w:t>
      </w:r>
      <w:bookmarkEnd w:id="1"/>
      <w:r>
        <w:rPr>
          <w:rFonts w:hint="eastAsia" w:ascii="宋体" w:hAnsi="宋体" w:eastAsia="宋体" w:cs="宋体"/>
          <w:b/>
          <w:bCs/>
          <w:color w:val="auto"/>
          <w:sz w:val="24"/>
          <w:highlight w:val="none"/>
        </w:rPr>
        <w:t>获取招标文件</w:t>
      </w:r>
    </w:p>
    <w:p w14:paraId="6CD53FAE">
      <w:pPr>
        <w:keepNext w:val="0"/>
        <w:keepLines w:val="0"/>
        <w:pageBreakBefore w:val="0"/>
        <w:widowControl/>
        <w:kinsoku/>
        <w:wordWrap/>
        <w:overflowPunct/>
        <w:topLinePunct w:val="0"/>
        <w:autoSpaceDE/>
        <w:autoSpaceDN/>
        <w:bidi w:val="0"/>
        <w:snapToGrid/>
        <w:spacing w:line="44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6.1、凡符合投标资格要求并有意参加投标者，登录浏阳市城乡发展集团有限责任公司官网（http：//www.liufajituan.com/）免费下载招标文件。</w:t>
      </w:r>
    </w:p>
    <w:p w14:paraId="19E0137F">
      <w:pPr>
        <w:keepNext w:val="0"/>
        <w:keepLines w:val="0"/>
        <w:pageBreakBefore w:val="0"/>
        <w:widowControl/>
        <w:kinsoku/>
        <w:wordWrap/>
        <w:overflowPunct/>
        <w:topLinePunct w:val="0"/>
        <w:autoSpaceDE/>
        <w:autoSpaceDN/>
        <w:bidi w:val="0"/>
        <w:snapToGrid/>
        <w:spacing w:line="44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6.2、各投标人自行在以上网站下载或查阅招标相关文件和资料等，恕不另行通知，如有遗漏招标采购单位概不负责。</w:t>
      </w:r>
    </w:p>
    <w:p w14:paraId="5C79AE63">
      <w:pPr>
        <w:keepNext w:val="0"/>
        <w:keepLines w:val="0"/>
        <w:pageBreakBefore w:val="0"/>
        <w:kinsoku/>
        <w:wordWrap/>
        <w:overflowPunct/>
        <w:topLinePunct w:val="0"/>
        <w:autoSpaceDE/>
        <w:autoSpaceDN/>
        <w:bidi w:val="0"/>
        <w:snapToGrid/>
        <w:spacing w:line="44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六、联系方式：</w:t>
      </w:r>
      <w:r>
        <w:rPr>
          <w:rFonts w:hint="eastAsia" w:ascii="宋体" w:hAnsi="宋体" w:eastAsia="宋体" w:cs="宋体"/>
          <w:color w:val="auto"/>
          <w:sz w:val="24"/>
          <w:highlight w:val="none"/>
        </w:rPr>
        <w:t>有关此次采购事宜，可向下列单位查询：</w:t>
      </w:r>
    </w:p>
    <w:p w14:paraId="5F5F791D">
      <w:pPr>
        <w:keepNext w:val="0"/>
        <w:keepLines w:val="0"/>
        <w:pageBreakBefore w:val="0"/>
        <w:tabs>
          <w:tab w:val="left" w:pos="7853"/>
        </w:tabs>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浏阳市文化旅游产业发展有限责任公司</w:t>
      </w:r>
    </w:p>
    <w:p w14:paraId="411327D6">
      <w:pPr>
        <w:keepNext w:val="0"/>
        <w:keepLines w:val="0"/>
        <w:pageBreakBefore w:val="0"/>
        <w:tabs>
          <w:tab w:val="left" w:pos="7853"/>
        </w:tabs>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5AED38D7">
      <w:pPr>
        <w:keepNext w:val="0"/>
        <w:keepLines w:val="0"/>
        <w:pageBreakBefore w:val="0"/>
        <w:tabs>
          <w:tab w:val="left" w:pos="7853"/>
        </w:tabs>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联系人：易女士     电话：0731-83648668</w:t>
      </w:r>
    </w:p>
    <w:p w14:paraId="5F2F0071">
      <w:pPr>
        <w:keepNext w:val="0"/>
        <w:keepLines w:val="0"/>
        <w:pageBreakBefore w:val="0"/>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代理机构：长沙东睿工程咨询有限公司</w:t>
      </w:r>
    </w:p>
    <w:p w14:paraId="3BAC85DA">
      <w:pPr>
        <w:keepNext w:val="0"/>
        <w:keepLines w:val="0"/>
        <w:pageBreakBefore w:val="0"/>
        <w:tabs>
          <w:tab w:val="left" w:pos="364"/>
        </w:tabs>
        <w:kinsoku/>
        <w:wordWrap/>
        <w:overflowPunct/>
        <w:topLinePunct w:val="0"/>
        <w:autoSpaceDE/>
        <w:autoSpaceDN/>
        <w:bidi w:val="0"/>
        <w:snapToGrid/>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rPr>
        <w:t>浏阳市圣大云天3栋703</w:t>
      </w:r>
    </w:p>
    <w:p w14:paraId="611CE70F">
      <w:pPr>
        <w:keepNext w:val="0"/>
        <w:keepLines w:val="0"/>
        <w:pageBreakBefore w:val="0"/>
        <w:tabs>
          <w:tab w:val="left" w:pos="364"/>
        </w:tabs>
        <w:kinsoku/>
        <w:wordWrap/>
        <w:overflowPunct/>
        <w:topLinePunct w:val="0"/>
        <w:autoSpaceDE/>
        <w:autoSpaceDN/>
        <w:bidi w:val="0"/>
        <w:snapToGrid/>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cs="宋体"/>
          <w:color w:val="auto"/>
          <w:sz w:val="24"/>
          <w:highlight w:val="none"/>
        </w:rPr>
        <w:t>刘先生、闵女士</w:t>
      </w:r>
      <w:r>
        <w:rPr>
          <w:rFonts w:hint="eastAsia" w:ascii="宋体" w:hAnsi="宋体" w:eastAsia="宋体" w:cs="宋体"/>
          <w:color w:val="auto"/>
          <w:sz w:val="24"/>
          <w:highlight w:val="none"/>
        </w:rPr>
        <w:t xml:space="preserve">     电话：</w:t>
      </w:r>
      <w:r>
        <w:rPr>
          <w:rFonts w:hint="eastAsia" w:ascii="宋体" w:hAnsi="宋体" w:cs="宋体"/>
          <w:color w:val="auto"/>
          <w:sz w:val="24"/>
          <w:highlight w:val="none"/>
        </w:rPr>
        <w:t>0731-83630580  19974822466</w:t>
      </w:r>
    </w:p>
    <w:p w14:paraId="0B7E59ED">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日</w:t>
      </w:r>
    </w:p>
    <w:bookmarkEnd w:id="0"/>
    <w:p w14:paraId="6270D779">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1988D21">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浏阳市仁和洞文化旅游区总体规划编制及创建国家3A级旅游景区咨询服务采购</w:t>
      </w:r>
      <w:r>
        <w:rPr>
          <w:rFonts w:hint="eastAsia" w:ascii="宋体" w:hAnsi="宋体" w:eastAsia="宋体" w:cs="宋体"/>
          <w:b/>
          <w:bCs/>
          <w:color w:val="auto"/>
          <w:kern w:val="0"/>
          <w:sz w:val="36"/>
          <w:szCs w:val="36"/>
          <w:highlight w:val="none"/>
        </w:rPr>
        <w:t>招标文件</w:t>
      </w:r>
    </w:p>
    <w:p w14:paraId="685AFA94">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kern w:val="0"/>
          <w:sz w:val="24"/>
          <w:highlight w:val="none"/>
        </w:rPr>
        <w:t>长沙东睿工程咨询有限公司受</w:t>
      </w:r>
      <w:r>
        <w:rPr>
          <w:rFonts w:hint="eastAsia" w:ascii="宋体" w:hAnsi="宋体" w:eastAsia="宋体" w:cs="宋体"/>
          <w:color w:val="auto"/>
          <w:kern w:val="0"/>
          <w:sz w:val="24"/>
          <w:highlight w:val="none"/>
          <w:lang w:eastAsia="zh-CN"/>
        </w:rPr>
        <w:t>浏阳市文化旅游产业发展有限责任公司</w:t>
      </w:r>
      <w:r>
        <w:rPr>
          <w:rFonts w:hint="eastAsia" w:ascii="宋体" w:hAnsi="宋体" w:eastAsia="宋体" w:cs="宋体"/>
          <w:color w:val="auto"/>
          <w:kern w:val="0"/>
          <w:sz w:val="24"/>
          <w:highlight w:val="none"/>
        </w:rPr>
        <w:t>委托，就其</w:t>
      </w:r>
      <w:r>
        <w:rPr>
          <w:rFonts w:hint="eastAsia" w:ascii="宋体" w:hAnsi="宋体" w:eastAsia="宋体" w:cs="宋体"/>
          <w:color w:val="auto"/>
          <w:sz w:val="24"/>
          <w:highlight w:val="none"/>
          <w:lang w:eastAsia="zh-CN"/>
        </w:rPr>
        <w:t>浏阳市仁和洞文化旅游区总体规划编制及创建国家3A级旅游景区咨询服务采购</w:t>
      </w:r>
      <w:r>
        <w:rPr>
          <w:rFonts w:hint="eastAsia" w:ascii="宋体" w:hAnsi="宋体" w:eastAsia="宋体" w:cs="宋体"/>
          <w:color w:val="auto"/>
          <w:kern w:val="0"/>
          <w:sz w:val="24"/>
          <w:highlight w:val="none"/>
        </w:rPr>
        <w:t>进行采购，现进行公开招标。</w:t>
      </w:r>
    </w:p>
    <w:p w14:paraId="295029F2">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b w:val="0"/>
          <w:bCs w:val="0"/>
          <w:color w:val="auto"/>
          <w:sz w:val="24"/>
          <w:highlight w:val="none"/>
          <w:lang w:val="en-US" w:eastAsia="zh-CN"/>
        </w:rPr>
        <w:t>编制《浏阳市仁和洞文化旅游区总体规划》</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创建国家3A级旅游景区咨询服务，编制《浏阳市仁和洞文化旅游区景观质量评定申报材料》、《浏阳市仁和洞文化旅游区服务质量和环境质量评定材料》、《旅游景区质量等级申请评定报告书》等申请评定材料</w:t>
      </w:r>
      <w:r>
        <w:rPr>
          <w:rFonts w:hint="eastAsia" w:ascii="宋体" w:hAnsi="宋体" w:eastAsia="宋体" w:cs="宋体"/>
          <w:b w:val="0"/>
          <w:bCs w:val="0"/>
          <w:color w:val="auto"/>
          <w:sz w:val="24"/>
          <w:highlight w:val="none"/>
        </w:rPr>
        <w:t>。</w:t>
      </w:r>
    </w:p>
    <w:p w14:paraId="00912EE5">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lang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沿溪镇仁和洞文化旅游区</w:t>
      </w:r>
      <w:r>
        <w:rPr>
          <w:rFonts w:hint="eastAsia" w:ascii="宋体" w:hAnsi="宋体" w:eastAsia="宋体" w:cs="宋体"/>
          <w:color w:val="auto"/>
          <w:sz w:val="24"/>
          <w:highlight w:val="none"/>
        </w:rPr>
        <w:t>。</w:t>
      </w:r>
    </w:p>
    <w:p w14:paraId="41433E25">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14:paraId="297DE04B">
      <w:pPr>
        <w:widowControl/>
        <w:spacing w:before="0" w:beforeAutospacing="0" w:after="0" w:afterAutospacing="0" w:line="500" w:lineRule="exact"/>
        <w:ind w:firstLine="482" w:firstLineChars="200"/>
        <w:jc w:val="both"/>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四、服务要求：</w:t>
      </w:r>
      <w:r>
        <w:rPr>
          <w:rFonts w:hint="eastAsia" w:ascii="宋体" w:hAnsi="宋体" w:eastAsia="宋体" w:cs="宋体"/>
          <w:b w:val="0"/>
          <w:bCs w:val="0"/>
          <w:color w:val="auto"/>
          <w:sz w:val="24"/>
          <w:highlight w:val="none"/>
          <w:lang w:val="en-US" w:eastAsia="zh-CN"/>
        </w:rPr>
        <w:t>创建国家3A级旅游景区咨询服务通过上级部门终评；《浏阳市仁和洞文化旅游区总体规划》通过专家评审或上级部门批复。</w:t>
      </w:r>
    </w:p>
    <w:p w14:paraId="528BB4EA">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b/>
          <w:color w:val="auto"/>
          <w:sz w:val="24"/>
          <w:highlight w:val="none"/>
          <w:lang w:eastAsia="zh-CN"/>
        </w:rPr>
        <w:t>五．服务时限</w:t>
      </w:r>
      <w:r>
        <w:rPr>
          <w:rFonts w:hint="eastAsia" w:ascii="宋体" w:hAnsi="宋体" w:eastAsia="宋体" w:cs="宋体"/>
          <w:b/>
          <w:color w:val="auto"/>
          <w:sz w:val="24"/>
          <w:highlight w:val="none"/>
        </w:rPr>
        <w:t>：</w:t>
      </w:r>
    </w:p>
    <w:p w14:paraId="605E8064">
      <w:pPr>
        <w:widowControl/>
        <w:spacing w:before="0" w:beforeAutospacing="0" w:after="0" w:afterAutospacing="0" w:line="500" w:lineRule="exact"/>
        <w:ind w:firstLine="480" w:firstLineChars="200"/>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（1）创建国家3A级旅游景区咨询服务</w:t>
      </w:r>
    </w:p>
    <w:p w14:paraId="594C8B47">
      <w:pPr>
        <w:widowControl/>
        <w:spacing w:before="0" w:beforeAutospacing="0" w:after="0" w:afterAutospacing="0" w:line="500" w:lineRule="exact"/>
        <w:ind w:firstLine="480" w:firstLineChars="200"/>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合同签订后2个工作日内前往现场踏勘立即启动工作，7个工作日内完成创3A初评申报资料工作（本处初评时间由上级部门确定）；初评完成后30个工作日内完成成果要求（终评时间由上级部门确定，终评后再完善成果）。</w:t>
      </w:r>
    </w:p>
    <w:p w14:paraId="1417B3B7">
      <w:pPr>
        <w:widowControl/>
        <w:spacing w:before="0" w:beforeAutospacing="0" w:after="0" w:afterAutospacing="0" w:line="500" w:lineRule="exact"/>
        <w:ind w:firstLine="480" w:firstLineChars="200"/>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（2）《浏阳市仁和洞文化旅游区总体规划》</w:t>
      </w:r>
    </w:p>
    <w:p w14:paraId="56279CD2">
      <w:pPr>
        <w:widowControl/>
        <w:spacing w:before="0" w:beforeAutospacing="0" w:after="0" w:afterAutospacing="0" w:line="500" w:lineRule="exact"/>
        <w:ind w:firstLine="480" w:firstLineChars="200"/>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合同签订后2个工作日内前往现场踏勘立即启动工作，30个工作日内完成初稿并通过审核；初稿通过后45个工作日内完成成果要求。</w:t>
      </w:r>
    </w:p>
    <w:p w14:paraId="50D39257">
      <w:pPr>
        <w:keepNext w:val="0"/>
        <w:keepLines w:val="0"/>
        <w:pageBreakBefore w:val="0"/>
        <w:widowControl/>
        <w:kinsoku/>
        <w:overflowPunct/>
        <w:topLinePunct w:val="0"/>
        <w:autoSpaceDE/>
        <w:autoSpaceDN/>
        <w:bidi w:val="0"/>
        <w:adjustRightInd/>
        <w:snapToGrid/>
        <w:spacing w:before="0" w:beforeAutospacing="0" w:after="0" w:afterAutospacing="0" w:line="480" w:lineRule="exact"/>
        <w:ind w:firstLine="482" w:firstLineChars="200"/>
        <w:jc w:val="both"/>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eastAsia="zh-CN"/>
        </w:rPr>
        <w:t>六、</w:t>
      </w:r>
      <w:r>
        <w:rPr>
          <w:rFonts w:hint="eastAsia" w:ascii="宋体" w:hAnsi="宋体" w:eastAsia="宋体" w:cs="宋体"/>
          <w:b/>
          <w:bCs/>
          <w:color w:val="auto"/>
          <w:kern w:val="0"/>
          <w:sz w:val="24"/>
          <w:highlight w:val="none"/>
        </w:rPr>
        <w:t>工作内容及要求：</w:t>
      </w:r>
    </w:p>
    <w:p w14:paraId="1211E49B">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6.1、创建国家3A级旅游景区咨询服务。</w:t>
      </w:r>
    </w:p>
    <w:p w14:paraId="783AF311">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工作内容：编制《浏阳市仁和洞文化旅游区景观质量评定申报材料》、《浏阳市仁和洞文化旅游区服务质量和环境质量评定材料》、《旅游景区质量等级申请评定报告书》等创建国家3A级旅游景区相关资料，按采购人的时间进度完成3A级旅游景区创建评比。</w:t>
      </w:r>
    </w:p>
    <w:p w14:paraId="1568DE4E">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技术要求：符合《国家旅游景区质量等级的划分与评定标准》（GB/T17775--2004）要求；满足仁和洞文化旅游区创建3A级旅游景区要求，确保达到国家3A级景区标准；按采购人的要求完成国家3A级旅游景区创建。</w:t>
      </w:r>
    </w:p>
    <w:p w14:paraId="6994144F">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工作成果：向采购人提交评审成果（纸质成果各4份，电子文件各1份）。</w:t>
      </w:r>
    </w:p>
    <w:p w14:paraId="528CF9A9">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验收标准：规划成果符合国家相关法律、法规、标准。</w:t>
      </w:r>
    </w:p>
    <w:p w14:paraId="717E9DEE">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成果验收时间和地点：时间需根据上级部门通知，地点为沿溪镇仁和洞文化旅游区。</w:t>
      </w:r>
    </w:p>
    <w:p w14:paraId="6E8C5D8B">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验收程序及方法：通过浏阳市旅游景区质量等级评定委员会专家评审。</w:t>
      </w:r>
    </w:p>
    <w:p w14:paraId="59D03D81">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6.2、《浏阳市仁和洞文化旅游区总体规划》</w:t>
      </w:r>
    </w:p>
    <w:p w14:paraId="651A615B">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工作内容：编制《浏阳市仁和洞文化旅游区总体规划》，配合采购人完成评审审批相关手续。</w:t>
      </w:r>
    </w:p>
    <w:p w14:paraId="3BDD8AFE">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技术要求：符合上位规划要求；满足仁和洞文化旅游区总体规划评审要求；配合采购人进行专家评审会或上级部门批复。</w:t>
      </w:r>
    </w:p>
    <w:p w14:paraId="4547A950">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工作成果：向采购人提交评审成果（纸质成果5份，电子文件1份）。</w:t>
      </w:r>
    </w:p>
    <w:p w14:paraId="1CE09802">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验收标准：规划成果符合国家相关法律、法规、标准。</w:t>
      </w:r>
    </w:p>
    <w:p w14:paraId="0F452422">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成果验收时间和地点：按采购人与供应商协商为准。</w:t>
      </w:r>
    </w:p>
    <w:p w14:paraId="21B4CB76">
      <w:pPr>
        <w:keepNext w:val="0"/>
        <w:keepLines w:val="0"/>
        <w:pageBreakBefore w:val="0"/>
        <w:numPr>
          <w:ilvl w:val="0"/>
          <w:numId w:val="0"/>
        </w:numPr>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kern w:val="0"/>
          <w:sz w:val="24"/>
          <w:highlight w:val="none"/>
        </w:rPr>
      </w:pPr>
      <w:r>
        <w:rPr>
          <w:rFonts w:hint="eastAsia" w:ascii="宋体" w:hAnsi="宋体" w:eastAsia="宋体" w:cs="宋体"/>
          <w:b w:val="0"/>
          <w:bCs w:val="0"/>
          <w:color w:val="auto"/>
          <w:kern w:val="2"/>
          <w:sz w:val="24"/>
          <w:szCs w:val="24"/>
          <w:highlight w:val="none"/>
          <w:lang w:val="en-US" w:eastAsia="zh-CN" w:bidi="ar-SA"/>
        </w:rPr>
        <w:t>验收程序及方法：通过专家评审会或上级部门批复。。</w:t>
      </w:r>
    </w:p>
    <w:p w14:paraId="11C222B1">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七</w:t>
      </w:r>
      <w:r>
        <w:rPr>
          <w:rFonts w:hint="eastAsia" w:ascii="宋体" w:hAnsi="宋体" w:eastAsia="宋体" w:cs="宋体"/>
          <w:b/>
          <w:bCs/>
          <w:color w:val="auto"/>
          <w:sz w:val="24"/>
          <w:highlight w:val="none"/>
        </w:rPr>
        <w:t>、投标资格要求</w:t>
      </w:r>
    </w:p>
    <w:p w14:paraId="1C68118A">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.1、基本资格条件：</w:t>
      </w:r>
    </w:p>
    <w:p w14:paraId="11D51E9B">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（1）法人提交企业法人营业执照副本(或者法人登记证书)以及组织机构代码证副本复印件；</w:t>
      </w:r>
    </w:p>
    <w:p w14:paraId="2A31CD4C">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（2）依法缴纳税收的证明材料，提供下列材料之一：</w:t>
      </w:r>
    </w:p>
    <w:p w14:paraId="5AB5345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缴纳税收证明资料：《税务登记证》复印件，或者近三个月内任意一个月（2025年3月至2025年5月）依法缴纳税收的证明（纳税凭证复印件），或者委托他人缴纳的委托代办协议和近三个月内任意一个月（2025年3月至2025年5月）的缴纳证明（收据复印件），或者法定征收机关出具的依法免缴税收的证明原件。</w:t>
      </w:r>
    </w:p>
    <w:p w14:paraId="102888D0">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（3）法定代表人提交法定代表人身份证明，或者法定代表人授权委托人提交附有法定代表人身份证明的授权委托书及被授权人在投标人近三个月内任意一个月的社保证明；</w:t>
      </w:r>
    </w:p>
    <w:p w14:paraId="248A254B">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注：投标人具有实行了“三证合一”登记制度改革的新证，视同为持有工商营业执照、组织机构代码证和税务登记证，符合基本资格条件的相关条款。</w:t>
      </w:r>
    </w:p>
    <w:p w14:paraId="780A7127">
      <w:pPr>
        <w:keepNext w:val="0"/>
        <w:keepLines w:val="0"/>
        <w:pageBreakBefore w:val="0"/>
        <w:widowControl/>
        <w:shd w:val="clear" w:color="auto" w:fill="FFFFFF"/>
        <w:kinsoku/>
        <w:overflowPunct/>
        <w:topLinePunct w:val="0"/>
        <w:autoSpaceDE/>
        <w:autoSpaceDN/>
        <w:bidi w:val="0"/>
        <w:adjustRightInd/>
        <w:snapToGrid/>
        <w:spacing w:line="480" w:lineRule="exact"/>
        <w:ind w:firstLine="474" w:firstLineChars="200"/>
        <w:textAlignment w:val="auto"/>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lang w:val="en-US" w:eastAsia="zh-CN"/>
        </w:rPr>
        <w:t>7</w:t>
      </w:r>
      <w:r>
        <w:rPr>
          <w:rFonts w:hint="eastAsia" w:ascii="宋体" w:hAnsi="宋体" w:eastAsia="宋体" w:cs="宋体"/>
          <w:b/>
          <w:bCs/>
          <w:color w:val="auto"/>
          <w:spacing w:val="-2"/>
          <w:kern w:val="0"/>
          <w:sz w:val="24"/>
          <w:highlight w:val="none"/>
        </w:rPr>
        <w:t>.2、特定资格条件：</w:t>
      </w:r>
      <w:r>
        <w:rPr>
          <w:rFonts w:hint="eastAsia" w:ascii="宋体" w:hAnsi="宋体" w:eastAsia="宋体" w:cs="宋体"/>
          <w:b/>
          <w:bCs/>
          <w:color w:val="auto"/>
          <w:spacing w:val="-2"/>
          <w:sz w:val="24"/>
          <w:highlight w:val="none"/>
        </w:rPr>
        <w:t>无。</w:t>
      </w:r>
    </w:p>
    <w:p w14:paraId="6774E475">
      <w:pPr>
        <w:keepNext w:val="0"/>
        <w:keepLines w:val="0"/>
        <w:pageBreakBefore w:val="0"/>
        <w:widowControl/>
        <w:kinsoku/>
        <w:overflowPunct/>
        <w:topLinePunct w:val="0"/>
        <w:autoSpaceDE/>
        <w:autoSpaceDN/>
        <w:bidi w:val="0"/>
        <w:adjustRightInd/>
        <w:snapToGrid/>
        <w:spacing w:line="480" w:lineRule="exact"/>
        <w:ind w:firstLine="474" w:firstLineChars="200"/>
        <w:textAlignment w:val="auto"/>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lang w:val="en-US" w:eastAsia="zh-CN"/>
        </w:rPr>
        <w:t>7</w:t>
      </w:r>
      <w:r>
        <w:rPr>
          <w:rFonts w:hint="eastAsia" w:ascii="宋体" w:hAnsi="宋体" w:eastAsia="宋体" w:cs="宋体"/>
          <w:b/>
          <w:bCs/>
          <w:color w:val="auto"/>
          <w:spacing w:val="-2"/>
          <w:kern w:val="0"/>
          <w:sz w:val="24"/>
          <w:highlight w:val="none"/>
        </w:rPr>
        <w:t>.3、投标人有下列情形之一的，视为无效投标：</w:t>
      </w:r>
    </w:p>
    <w:p w14:paraId="16B869BE">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5E8CD105">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1BCE924E">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7FE3C1AC">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00ACABD8">
      <w:pPr>
        <w:keepNext w:val="0"/>
        <w:keepLines w:val="0"/>
        <w:pageBreakBefore w:val="0"/>
        <w:widowControl/>
        <w:kinsoku/>
        <w:overflowPunct/>
        <w:topLinePunct w:val="0"/>
        <w:autoSpaceDE/>
        <w:autoSpaceDN/>
        <w:bidi w:val="0"/>
        <w:adjustRightInd/>
        <w:snapToGrid/>
        <w:spacing w:line="480" w:lineRule="exact"/>
        <w:ind w:firstLine="474" w:firstLineChars="200"/>
        <w:textAlignment w:val="auto"/>
        <w:rPr>
          <w:rFonts w:ascii="宋体" w:hAnsi="宋体" w:eastAsia="宋体" w:cs="宋体"/>
          <w:color w:val="auto"/>
          <w:sz w:val="24"/>
          <w:highlight w:val="none"/>
        </w:rPr>
      </w:pPr>
      <w:r>
        <w:rPr>
          <w:rFonts w:hint="eastAsia" w:ascii="宋体" w:hAnsi="宋体" w:eastAsia="宋体" w:cs="宋体"/>
          <w:b/>
          <w:bCs/>
          <w:color w:val="auto"/>
          <w:spacing w:val="-2"/>
          <w:sz w:val="24"/>
          <w:highlight w:val="none"/>
          <w:lang w:eastAsia="zh-CN"/>
        </w:rPr>
        <w:t>八</w:t>
      </w:r>
      <w:r>
        <w:rPr>
          <w:rFonts w:hint="eastAsia" w:ascii="宋体" w:hAnsi="宋体" w:eastAsia="宋体" w:cs="宋体"/>
          <w:b/>
          <w:bCs/>
          <w:color w:val="auto"/>
          <w:spacing w:val="-2"/>
          <w:sz w:val="24"/>
          <w:highlight w:val="none"/>
        </w:rPr>
        <w:t>、</w:t>
      </w:r>
      <w:bookmarkStart w:id="4"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00</w:t>
      </w:r>
      <w:r>
        <w:rPr>
          <w:rFonts w:ascii="宋体" w:hAnsi="宋体" w:eastAsia="宋体" w:cs="宋体"/>
          <w:b/>
          <w:bCs/>
          <w:color w:val="auto"/>
          <w:sz w:val="24"/>
          <w:highlight w:val="none"/>
        </w:rPr>
        <w:t>000</w:t>
      </w:r>
      <w:r>
        <w:rPr>
          <w:rFonts w:hint="eastAsia" w:ascii="宋体" w:hAnsi="宋体" w:eastAsia="宋体" w:cs="宋体"/>
          <w:b/>
          <w:bCs/>
          <w:color w:val="auto"/>
          <w:sz w:val="24"/>
          <w:highlight w:val="none"/>
        </w:rPr>
        <w:t>.00元</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投标报价</w:t>
      </w:r>
      <w:r>
        <w:rPr>
          <w:rFonts w:hint="eastAsia" w:ascii="宋体" w:hAnsi="宋体" w:eastAsia="宋体" w:cs="宋体"/>
          <w:color w:val="auto"/>
          <w:sz w:val="24"/>
          <w:highlight w:val="none"/>
        </w:rPr>
        <w:t>不得超采购</w:t>
      </w:r>
      <w:r>
        <w:rPr>
          <w:rFonts w:hint="eastAsia" w:ascii="宋体" w:hAnsi="宋体" w:eastAsia="宋体" w:cs="宋体"/>
          <w:color w:val="auto"/>
          <w:sz w:val="24"/>
          <w:highlight w:val="none"/>
          <w:lang w:eastAsia="zh-CN"/>
        </w:rPr>
        <w:t>上限价</w:t>
      </w:r>
      <w:r>
        <w:rPr>
          <w:rFonts w:hint="eastAsia" w:ascii="宋体" w:hAnsi="宋体" w:eastAsia="宋体" w:cs="宋体"/>
          <w:color w:val="auto"/>
          <w:sz w:val="24"/>
          <w:highlight w:val="none"/>
        </w:rPr>
        <w:t>，否则作否决投标处理）。</w:t>
      </w:r>
      <w:bookmarkEnd w:id="4"/>
    </w:p>
    <w:p w14:paraId="57463B42">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eastAsia="zh-CN"/>
        </w:rPr>
        <w:t>九</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其他要求及说明</w:t>
      </w:r>
    </w:p>
    <w:p w14:paraId="0F1B23FF">
      <w:pPr>
        <w:keepNext w:val="0"/>
        <w:keepLines w:val="0"/>
        <w:pageBreakBefore w:val="0"/>
        <w:widowControl/>
        <w:kinsoku/>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bookmarkStart w:id="5" w:name="_Toc359570304"/>
      <w:bookmarkStart w:id="6" w:name="_Toc401742306"/>
      <w:bookmarkStart w:id="7" w:name="OLE_LINK4"/>
      <w:r>
        <w:rPr>
          <w:rFonts w:hint="eastAsia" w:ascii="宋体" w:hAnsi="宋体" w:eastAsia="宋体" w:cs="宋体"/>
          <w:bCs/>
          <w:color w:val="auto"/>
          <w:spacing w:val="-2"/>
          <w:kern w:val="0"/>
          <w:sz w:val="24"/>
          <w:szCs w:val="24"/>
          <w:highlight w:val="none"/>
          <w:lang w:val="en-US" w:eastAsia="zh-CN" w:bidi="ar-SA"/>
        </w:rPr>
        <w:t>9.1付款人：浏阳市文化旅游产业发展有限责任公司</w:t>
      </w:r>
    </w:p>
    <w:p w14:paraId="59746CAC">
      <w:pPr>
        <w:keepNext w:val="0"/>
        <w:keepLines w:val="0"/>
        <w:pageBreakBefore w:val="0"/>
        <w:widowControl/>
        <w:kinsoku/>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9.2付款方式：供应商需开具全额增值税专用发票。</w:t>
      </w:r>
    </w:p>
    <w:p w14:paraId="4B0ED5CA">
      <w:pPr>
        <w:keepNext w:val="0"/>
        <w:keepLines w:val="0"/>
        <w:pageBreakBefore w:val="0"/>
        <w:widowControl/>
        <w:kinsoku/>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（1）在签订合同后支付合同价总额的30%；</w:t>
      </w:r>
    </w:p>
    <w:p w14:paraId="5E7912A7">
      <w:pPr>
        <w:keepNext w:val="0"/>
        <w:keepLines w:val="0"/>
        <w:pageBreakBefore w:val="0"/>
        <w:widowControl/>
        <w:kinsoku/>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2）提交《浏阳市仁和洞文化旅游区总体规划》初稿、《浏阳市仁和洞文化旅游区景观质量评定申报材料》、《浏阳市仁和洞文化旅游区服务质量和环境质量评定材料》、《旅游景区质量等级申请评定报告书》等申请评定材料后，支付合同价总额的40%；</w:t>
      </w:r>
    </w:p>
    <w:p w14:paraId="2EBCB142">
      <w:pPr>
        <w:keepNext w:val="0"/>
        <w:keepLines w:val="0"/>
        <w:pageBreakBefore w:val="0"/>
        <w:widowControl/>
        <w:kinsoku/>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3）《浏阳市仁和洞文化旅游景区总体规划》通过专家评审会，修改完善并提交正式成果，浏阳市仁和洞文化旅游区创建国家3A级旅游景区成功后，或官方创建国家3A级旅游景区名单结果确定后，支付合同价总额的30%。</w:t>
      </w:r>
    </w:p>
    <w:p w14:paraId="15AEF7EC">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SA"/>
        </w:rPr>
        <w:t>9.3本项目服务费是指完成文件规定的全部工作内容，提交合格成果文件所发生的全部费用，采用费用包干方式，投标报价包括但不限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bookmarkEnd w:id="5"/>
    <w:bookmarkEnd w:id="6"/>
    <w:bookmarkEnd w:id="7"/>
    <w:p w14:paraId="3ACDFF06">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十、投标文件的编制、密封、递交</w:t>
      </w:r>
    </w:p>
    <w:p w14:paraId="6D3EFAA1">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227D3B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4BD914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4B13B0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182E0E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6D3807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09FE32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1FC04F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38DB40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201AFA56">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3E5C1E1A">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、投标文件递交</w:t>
      </w:r>
    </w:p>
    <w:p w14:paraId="3F377CA4">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开标时间及投标截止时间定为：</w:t>
      </w:r>
      <w:r>
        <w:rPr>
          <w:rFonts w:hint="eastAsia" w:ascii="宋体" w:hAnsi="宋体" w:eastAsia="宋体" w:cs="宋体"/>
          <w:color w:val="auto"/>
          <w:sz w:val="24"/>
          <w:highlight w:val="none"/>
          <w:u w:val="single"/>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00 </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4393B2A5">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bookmarkStart w:id="8" w:name="_Toc429827520"/>
      <w:bookmarkStart w:id="9" w:name="_Toc300677995"/>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eastAsia="zh-CN"/>
        </w:rPr>
        <w:t>二</w:t>
      </w:r>
      <w:r>
        <w:rPr>
          <w:rFonts w:hint="eastAsia" w:ascii="宋体" w:hAnsi="宋体" w:eastAsia="宋体" w:cs="宋体"/>
          <w:b/>
          <w:bCs/>
          <w:color w:val="auto"/>
          <w:sz w:val="24"/>
          <w:highlight w:val="none"/>
        </w:rPr>
        <w:t>、评标办法（最低评标价法）</w:t>
      </w:r>
    </w:p>
    <w:p w14:paraId="68E7790B">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30A43062">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第一阶段：资格性审查</w:t>
      </w:r>
    </w:p>
    <w:p w14:paraId="5A0EC572">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376F8A3E">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38AC83C6">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754E735C">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第三阶段：投标报价审查</w:t>
      </w:r>
    </w:p>
    <w:p w14:paraId="7A9A3678">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74517888">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49C2815D">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13C3BD97">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、联系方式</w:t>
      </w:r>
    </w:p>
    <w:p w14:paraId="6EDD5ADD">
      <w:pPr>
        <w:keepNext w:val="0"/>
        <w:keepLines w:val="0"/>
        <w:pageBreakBefore w:val="0"/>
        <w:tabs>
          <w:tab w:val="left" w:pos="7853"/>
        </w:tabs>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浏阳市文化旅游产业发展有限责任公司</w:t>
      </w:r>
    </w:p>
    <w:p w14:paraId="6947F0A2">
      <w:pPr>
        <w:keepNext w:val="0"/>
        <w:keepLines w:val="0"/>
        <w:pageBreakBefore w:val="0"/>
        <w:tabs>
          <w:tab w:val="left" w:pos="7853"/>
        </w:tabs>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0D0F6EFA">
      <w:pPr>
        <w:keepNext w:val="0"/>
        <w:keepLines w:val="0"/>
        <w:pageBreakBefore w:val="0"/>
        <w:tabs>
          <w:tab w:val="left" w:pos="7853"/>
        </w:tabs>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联系人：易女士     电话：0731-83648668</w:t>
      </w:r>
    </w:p>
    <w:p w14:paraId="018B5516">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代理机构：长沙东睿工程咨询有限公司</w:t>
      </w:r>
    </w:p>
    <w:p w14:paraId="4C06D6A8">
      <w:pPr>
        <w:keepNext w:val="0"/>
        <w:keepLines w:val="0"/>
        <w:pageBreakBefore w:val="0"/>
        <w:tabs>
          <w:tab w:val="left" w:pos="364"/>
        </w:tabs>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rPr>
        <w:t>浏阳市圣大云天3栋703</w:t>
      </w:r>
    </w:p>
    <w:p w14:paraId="3A4F020E">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cs="宋体"/>
          <w:color w:val="auto"/>
          <w:sz w:val="24"/>
          <w:highlight w:val="none"/>
        </w:rPr>
        <w:t>刘先生、闵女士</w:t>
      </w:r>
      <w:r>
        <w:rPr>
          <w:rFonts w:hint="eastAsia" w:ascii="宋体" w:hAnsi="宋体" w:eastAsia="宋体" w:cs="宋体"/>
          <w:color w:val="auto"/>
          <w:sz w:val="24"/>
          <w:highlight w:val="none"/>
        </w:rPr>
        <w:t xml:space="preserve">     电话：</w:t>
      </w:r>
      <w:r>
        <w:rPr>
          <w:rFonts w:hint="eastAsia" w:ascii="宋体" w:hAnsi="宋体" w:cs="宋体"/>
          <w:color w:val="auto"/>
          <w:sz w:val="24"/>
          <w:highlight w:val="none"/>
        </w:rPr>
        <w:t>0731-83630580  19974822466</w:t>
      </w:r>
    </w:p>
    <w:p w14:paraId="37D7340D">
      <w:pP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5FD41D60">
      <w:pPr>
        <w:widowControl/>
        <w:jc w:val="center"/>
        <w:textAlignment w:val="center"/>
        <w:rPr>
          <w:rFonts w:ascii="宋体" w:hAnsi="宋体" w:eastAsia="宋体" w:cs="宋体"/>
          <w:b/>
          <w:bCs/>
          <w:color w:val="auto"/>
          <w:sz w:val="32"/>
          <w:highlight w:val="none"/>
        </w:rPr>
        <w:sectPr>
          <w:pgSz w:w="11906" w:h="16838"/>
          <w:pgMar w:top="1531" w:right="1531" w:bottom="1531" w:left="1531" w:header="851" w:footer="992" w:gutter="0"/>
          <w:cols w:space="720" w:num="1"/>
          <w:docGrid w:type="lines" w:linePitch="312" w:charSpace="0"/>
        </w:sectPr>
      </w:pPr>
    </w:p>
    <w:bookmarkEnd w:id="8"/>
    <w:bookmarkEnd w:id="9"/>
    <w:p w14:paraId="729EE2E5">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w:pict>
          <v:shape id="_x0000_s1026" o:spid="_x0000_s1026" o:spt="202" type="#_x0000_t202" style="position:absolute;left:0pt;margin-left:363.85pt;margin-top:13.2pt;height:56.4pt;width:96pt;z-index:251659264;mso-width-relative:page;mso-height-relative:page;"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path/>
            <v:fill focussize="0,0"/>
            <v:stroke weight="0.5pt" joinstyle="miter"/>
            <v:imagedata o:title=""/>
            <o:lock v:ext="edit"/>
            <v:shadow on="t" color="#243F60" opacity="32768f" offset="1pt,2pt"/>
            <v:textbox>
              <w:txbxContent>
                <w:p w14:paraId="6CFDE4DA">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w:r>
    </w:p>
    <w:p w14:paraId="5DCC6C46">
      <w:pPr>
        <w:widowControl/>
        <w:overflowPunct w:val="0"/>
        <w:rPr>
          <w:rFonts w:ascii="宋体" w:hAnsi="宋体" w:eastAsia="宋体" w:cs="宋体"/>
          <w:color w:val="auto"/>
          <w:sz w:val="32"/>
          <w:highlight w:val="none"/>
        </w:rPr>
      </w:pPr>
    </w:p>
    <w:p w14:paraId="6FCBB7A0">
      <w:pPr>
        <w:overflowPunct w:val="0"/>
        <w:spacing w:beforeLines="100"/>
        <w:jc w:val="center"/>
        <w:rPr>
          <w:rFonts w:ascii="宋体" w:hAnsi="宋体" w:eastAsia="宋体" w:cs="宋体"/>
          <w:bCs/>
          <w:color w:val="auto"/>
          <w:sz w:val="36"/>
          <w:szCs w:val="36"/>
          <w:highlight w:val="none"/>
        </w:rPr>
      </w:pPr>
    </w:p>
    <w:p w14:paraId="17ACD150">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浏阳市仁和洞文化旅游区总体规划编制及创建国家3A级旅游景区咨询服务采购</w:t>
      </w:r>
    </w:p>
    <w:p w14:paraId="581B9AC4">
      <w:pPr>
        <w:overflowPunct w:val="0"/>
        <w:spacing w:beforeLines="100"/>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14:paraId="64946982">
      <w:pPr>
        <w:widowControl/>
        <w:overflowPunct w:val="0"/>
        <w:rPr>
          <w:rFonts w:ascii="宋体" w:hAnsi="宋体" w:eastAsia="宋体" w:cs="宋体"/>
          <w:color w:val="auto"/>
          <w:sz w:val="32"/>
          <w:highlight w:val="none"/>
        </w:rPr>
      </w:pPr>
    </w:p>
    <w:p w14:paraId="12942438">
      <w:pPr>
        <w:widowControl/>
        <w:overflowPunct w:val="0"/>
        <w:rPr>
          <w:rFonts w:ascii="宋体" w:hAnsi="宋体" w:eastAsia="宋体" w:cs="宋体"/>
          <w:color w:val="auto"/>
          <w:sz w:val="32"/>
          <w:highlight w:val="none"/>
        </w:rPr>
      </w:pPr>
    </w:p>
    <w:p w14:paraId="1E06B7A8">
      <w:pPr>
        <w:widowControl/>
        <w:overflowPunct w:val="0"/>
        <w:rPr>
          <w:rFonts w:ascii="宋体" w:hAnsi="宋体" w:eastAsia="宋体" w:cs="宋体"/>
          <w:color w:val="auto"/>
          <w:sz w:val="32"/>
          <w:highlight w:val="none"/>
        </w:rPr>
      </w:pPr>
    </w:p>
    <w:p w14:paraId="3C6307A1">
      <w:pPr>
        <w:widowControl/>
        <w:overflowPunct w:val="0"/>
        <w:rPr>
          <w:rFonts w:ascii="宋体" w:hAnsi="宋体" w:eastAsia="宋体" w:cs="宋体"/>
          <w:color w:val="auto"/>
          <w:sz w:val="32"/>
          <w:highlight w:val="none"/>
        </w:rPr>
      </w:pPr>
    </w:p>
    <w:p w14:paraId="2B65D77E">
      <w:pPr>
        <w:widowControl/>
        <w:overflowPunct w:val="0"/>
        <w:rPr>
          <w:rFonts w:ascii="宋体" w:hAnsi="宋体" w:eastAsia="宋体" w:cs="宋体"/>
          <w:color w:val="auto"/>
          <w:sz w:val="32"/>
          <w:highlight w:val="none"/>
        </w:rPr>
      </w:pPr>
    </w:p>
    <w:p w14:paraId="6A3A6E0C">
      <w:pPr>
        <w:widowControl/>
        <w:overflowPunct w:val="0"/>
        <w:rPr>
          <w:rFonts w:ascii="宋体" w:hAnsi="宋体" w:eastAsia="宋体" w:cs="宋体"/>
          <w:color w:val="auto"/>
          <w:sz w:val="32"/>
          <w:highlight w:val="none"/>
        </w:rPr>
      </w:pPr>
    </w:p>
    <w:p w14:paraId="0EF06747">
      <w:pPr>
        <w:widowControl/>
        <w:overflowPunct w:val="0"/>
        <w:rPr>
          <w:rFonts w:ascii="宋体" w:hAnsi="宋体" w:eastAsia="宋体" w:cs="宋体"/>
          <w:color w:val="auto"/>
          <w:sz w:val="32"/>
          <w:highlight w:val="none"/>
        </w:rPr>
      </w:pPr>
    </w:p>
    <w:p w14:paraId="018EAA27">
      <w:pPr>
        <w:widowControl/>
        <w:overflowPunct w:val="0"/>
        <w:rPr>
          <w:rFonts w:ascii="宋体" w:hAnsi="宋体" w:eastAsia="宋体" w:cs="宋体"/>
          <w:color w:val="auto"/>
          <w:sz w:val="32"/>
          <w:highlight w:val="none"/>
        </w:rPr>
      </w:pPr>
    </w:p>
    <w:p w14:paraId="5F88DA7C">
      <w:pPr>
        <w:widowControl/>
        <w:overflowPunct w:val="0"/>
        <w:rPr>
          <w:rFonts w:ascii="宋体" w:hAnsi="宋体" w:eastAsia="宋体" w:cs="宋体"/>
          <w:color w:val="auto"/>
          <w:sz w:val="32"/>
          <w:highlight w:val="none"/>
        </w:rPr>
      </w:pPr>
    </w:p>
    <w:p w14:paraId="3ACCB16A">
      <w:pPr>
        <w:overflowPunct w:val="0"/>
        <w:jc w:val="left"/>
        <w:rPr>
          <w:rFonts w:ascii="宋体" w:hAnsi="宋体" w:eastAsia="宋体" w:cs="宋体"/>
          <w:color w:val="auto"/>
          <w:sz w:val="24"/>
          <w:szCs w:val="28"/>
          <w:highlight w:val="none"/>
        </w:rPr>
      </w:pPr>
    </w:p>
    <w:p w14:paraId="1DA1FFE3">
      <w:pPr>
        <w:overflowPunct w:val="0"/>
        <w:jc w:val="left"/>
        <w:rPr>
          <w:rFonts w:ascii="宋体" w:hAnsi="宋体" w:eastAsia="宋体" w:cs="宋体"/>
          <w:color w:val="auto"/>
          <w:sz w:val="24"/>
          <w:szCs w:val="28"/>
          <w:highlight w:val="none"/>
        </w:rPr>
      </w:pPr>
    </w:p>
    <w:p w14:paraId="60B3B746">
      <w:pPr>
        <w:overflowPunct w:val="0"/>
        <w:ind w:firstLine="2160" w:firstLineChars="900"/>
        <w:jc w:val="left"/>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人：（盖单位章）</w:t>
      </w:r>
    </w:p>
    <w:p w14:paraId="1C365AB5">
      <w:pPr>
        <w:overflowPunct w:val="0"/>
        <w:jc w:val="center"/>
        <w:rPr>
          <w:rFonts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14:paraId="1628D172">
      <w:pPr>
        <w:overflowPunct w:val="0"/>
        <w:ind w:firstLine="2640" w:firstLineChars="1100"/>
        <w:jc w:val="center"/>
        <w:rPr>
          <w:rFonts w:ascii="宋体" w:hAnsi="宋体" w:eastAsia="宋体" w:cs="宋体"/>
          <w:color w:val="auto"/>
          <w:sz w:val="36"/>
          <w:szCs w:val="36"/>
          <w:highlight w:val="none"/>
        </w:rPr>
      </w:pPr>
      <w:r>
        <w:rPr>
          <w:rFonts w:hint="eastAsia" w:ascii="宋体" w:hAnsi="宋体" w:eastAsia="宋体" w:cs="宋体"/>
          <w:color w:val="auto"/>
          <w:sz w:val="24"/>
          <w:szCs w:val="28"/>
          <w:highlight w:val="none"/>
        </w:rPr>
        <w:t>日期：年月日</w:t>
      </w:r>
      <w:r>
        <w:rPr>
          <w:rFonts w:hint="eastAsia" w:ascii="宋体" w:hAnsi="宋体" w:eastAsia="宋体" w:cs="宋体"/>
          <w:color w:val="auto"/>
          <w:sz w:val="18"/>
          <w:szCs w:val="18"/>
          <w:highlight w:val="none"/>
        </w:rPr>
        <w:br w:type="page"/>
      </w:r>
      <w:r>
        <w:rPr>
          <w:rFonts w:hint="eastAsia" w:ascii="宋体" w:hAnsi="宋体" w:eastAsia="宋体" w:cs="宋体"/>
          <w:color w:val="auto"/>
          <w:sz w:val="36"/>
          <w:szCs w:val="36"/>
          <w:highlight w:val="none"/>
        </w:rPr>
        <w:t>目录</w:t>
      </w:r>
    </w:p>
    <w:p w14:paraId="1AB4764F">
      <w:pPr>
        <w:spacing w:line="420" w:lineRule="exact"/>
        <w:jc w:val="center"/>
        <w:rPr>
          <w:rFonts w:ascii="宋体" w:hAnsi="宋体" w:eastAsia="宋体" w:cs="宋体"/>
          <w:color w:val="auto"/>
          <w:sz w:val="24"/>
          <w:highlight w:val="none"/>
        </w:rPr>
      </w:pPr>
    </w:p>
    <w:p w14:paraId="1B171B76">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2ABFD89B">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2BAE85AC">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51EEA68F">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683EDDAE">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4ACF8FD2">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130B72F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3AF0108B">
      <w:pPr>
        <w:spacing w:line="420" w:lineRule="exact"/>
        <w:ind w:firstLine="480"/>
        <w:rPr>
          <w:rFonts w:ascii="宋体" w:hAnsi="宋体" w:eastAsia="宋体" w:cs="宋体"/>
          <w:color w:val="auto"/>
          <w:sz w:val="24"/>
          <w:highlight w:val="none"/>
        </w:rPr>
      </w:pPr>
    </w:p>
    <w:p w14:paraId="2A564D1B">
      <w:pPr>
        <w:spacing w:line="420" w:lineRule="exact"/>
        <w:jc w:val="center"/>
        <w:rPr>
          <w:rFonts w:ascii="宋体" w:hAnsi="宋体" w:eastAsia="宋体" w:cs="宋体"/>
          <w:color w:val="auto"/>
          <w:sz w:val="24"/>
          <w:highlight w:val="none"/>
        </w:rPr>
      </w:pPr>
    </w:p>
    <w:p w14:paraId="01FE5908">
      <w:pPr>
        <w:spacing w:line="420" w:lineRule="exact"/>
        <w:jc w:val="center"/>
        <w:rPr>
          <w:rFonts w:ascii="宋体" w:hAnsi="宋体" w:eastAsia="宋体" w:cs="宋体"/>
          <w:color w:val="auto"/>
          <w:sz w:val="24"/>
          <w:highlight w:val="none"/>
        </w:rPr>
      </w:pPr>
    </w:p>
    <w:p w14:paraId="5696124F">
      <w:pPr>
        <w:spacing w:line="420" w:lineRule="exact"/>
        <w:jc w:val="center"/>
        <w:rPr>
          <w:rFonts w:ascii="宋体" w:hAnsi="宋体" w:eastAsia="宋体" w:cs="宋体"/>
          <w:color w:val="auto"/>
          <w:sz w:val="24"/>
          <w:highlight w:val="none"/>
        </w:rPr>
      </w:pPr>
    </w:p>
    <w:p w14:paraId="223C1B6C">
      <w:pPr>
        <w:spacing w:line="420" w:lineRule="exact"/>
        <w:jc w:val="center"/>
        <w:rPr>
          <w:rFonts w:ascii="宋体" w:hAnsi="宋体" w:eastAsia="宋体" w:cs="宋体"/>
          <w:color w:val="auto"/>
          <w:sz w:val="24"/>
          <w:highlight w:val="none"/>
        </w:rPr>
      </w:pPr>
    </w:p>
    <w:p w14:paraId="680EE0C4">
      <w:pPr>
        <w:spacing w:line="420" w:lineRule="exact"/>
        <w:jc w:val="center"/>
        <w:rPr>
          <w:rFonts w:ascii="宋体" w:hAnsi="宋体" w:eastAsia="宋体" w:cs="宋体"/>
          <w:color w:val="auto"/>
          <w:sz w:val="24"/>
          <w:highlight w:val="none"/>
        </w:rPr>
      </w:pPr>
    </w:p>
    <w:p w14:paraId="0CA6E763">
      <w:pPr>
        <w:spacing w:line="420" w:lineRule="exact"/>
        <w:jc w:val="center"/>
        <w:rPr>
          <w:rFonts w:ascii="宋体" w:hAnsi="宋体" w:eastAsia="宋体" w:cs="宋体"/>
          <w:color w:val="auto"/>
          <w:sz w:val="24"/>
          <w:highlight w:val="none"/>
        </w:rPr>
      </w:pPr>
    </w:p>
    <w:p w14:paraId="2D045F0C">
      <w:pPr>
        <w:spacing w:line="420" w:lineRule="exact"/>
        <w:jc w:val="center"/>
        <w:rPr>
          <w:rFonts w:ascii="宋体" w:hAnsi="宋体" w:eastAsia="宋体" w:cs="宋体"/>
          <w:color w:val="auto"/>
          <w:sz w:val="24"/>
          <w:highlight w:val="none"/>
        </w:rPr>
      </w:pPr>
    </w:p>
    <w:p w14:paraId="2DACD644">
      <w:pPr>
        <w:spacing w:line="420" w:lineRule="exact"/>
        <w:jc w:val="center"/>
        <w:rPr>
          <w:rFonts w:ascii="宋体" w:hAnsi="宋体" w:eastAsia="宋体" w:cs="宋体"/>
          <w:color w:val="auto"/>
          <w:sz w:val="24"/>
          <w:highlight w:val="none"/>
        </w:rPr>
      </w:pPr>
    </w:p>
    <w:p w14:paraId="0D3E897B">
      <w:pPr>
        <w:spacing w:line="420" w:lineRule="exact"/>
        <w:jc w:val="center"/>
        <w:rPr>
          <w:rFonts w:ascii="宋体" w:hAnsi="宋体" w:eastAsia="宋体" w:cs="宋体"/>
          <w:color w:val="auto"/>
          <w:sz w:val="24"/>
          <w:highlight w:val="none"/>
        </w:rPr>
      </w:pPr>
    </w:p>
    <w:p w14:paraId="088AEC21">
      <w:pPr>
        <w:spacing w:line="420" w:lineRule="exact"/>
        <w:jc w:val="center"/>
        <w:rPr>
          <w:rFonts w:ascii="宋体" w:hAnsi="宋体" w:eastAsia="宋体" w:cs="宋体"/>
          <w:color w:val="auto"/>
          <w:sz w:val="24"/>
          <w:highlight w:val="none"/>
        </w:rPr>
      </w:pPr>
    </w:p>
    <w:p w14:paraId="7195CF67">
      <w:pPr>
        <w:spacing w:line="420" w:lineRule="exact"/>
        <w:jc w:val="center"/>
        <w:rPr>
          <w:rFonts w:ascii="宋体" w:hAnsi="宋体" w:eastAsia="宋体" w:cs="宋体"/>
          <w:color w:val="auto"/>
          <w:sz w:val="24"/>
          <w:highlight w:val="none"/>
        </w:rPr>
      </w:pPr>
    </w:p>
    <w:p w14:paraId="1BDBBCA5">
      <w:pPr>
        <w:spacing w:line="420" w:lineRule="exact"/>
        <w:jc w:val="center"/>
        <w:rPr>
          <w:rFonts w:ascii="宋体" w:hAnsi="宋体" w:eastAsia="宋体" w:cs="宋体"/>
          <w:color w:val="auto"/>
          <w:sz w:val="24"/>
          <w:highlight w:val="none"/>
        </w:rPr>
      </w:pPr>
    </w:p>
    <w:p w14:paraId="57D683F1">
      <w:pPr>
        <w:spacing w:line="420" w:lineRule="exact"/>
        <w:jc w:val="center"/>
        <w:rPr>
          <w:rFonts w:ascii="宋体" w:hAnsi="宋体" w:eastAsia="宋体" w:cs="宋体"/>
          <w:color w:val="auto"/>
          <w:sz w:val="24"/>
          <w:highlight w:val="none"/>
        </w:rPr>
      </w:pPr>
    </w:p>
    <w:p w14:paraId="36A3A8FA">
      <w:pPr>
        <w:spacing w:line="420" w:lineRule="exact"/>
        <w:jc w:val="center"/>
        <w:rPr>
          <w:rFonts w:ascii="宋体" w:hAnsi="宋体" w:eastAsia="宋体" w:cs="宋体"/>
          <w:color w:val="auto"/>
          <w:sz w:val="24"/>
          <w:highlight w:val="none"/>
        </w:rPr>
      </w:pPr>
    </w:p>
    <w:p w14:paraId="7D3569A2">
      <w:pPr>
        <w:spacing w:line="420" w:lineRule="exact"/>
        <w:jc w:val="center"/>
        <w:rPr>
          <w:rFonts w:ascii="宋体" w:hAnsi="宋体" w:eastAsia="宋体" w:cs="宋体"/>
          <w:color w:val="auto"/>
          <w:sz w:val="24"/>
          <w:highlight w:val="none"/>
        </w:rPr>
      </w:pPr>
    </w:p>
    <w:p w14:paraId="04F4E2A3">
      <w:pPr>
        <w:spacing w:line="420" w:lineRule="exact"/>
        <w:jc w:val="center"/>
        <w:rPr>
          <w:rFonts w:ascii="宋体" w:hAnsi="宋体" w:eastAsia="宋体" w:cs="宋体"/>
          <w:color w:val="auto"/>
          <w:sz w:val="24"/>
          <w:highlight w:val="none"/>
        </w:rPr>
      </w:pPr>
    </w:p>
    <w:p w14:paraId="0107A195">
      <w:pPr>
        <w:spacing w:line="420" w:lineRule="exact"/>
        <w:jc w:val="center"/>
        <w:rPr>
          <w:rFonts w:ascii="宋体" w:hAnsi="宋体" w:eastAsia="宋体" w:cs="宋体"/>
          <w:color w:val="auto"/>
          <w:sz w:val="24"/>
          <w:highlight w:val="none"/>
        </w:rPr>
      </w:pPr>
    </w:p>
    <w:p w14:paraId="5519AD52">
      <w:pPr>
        <w:spacing w:line="420" w:lineRule="exact"/>
        <w:jc w:val="center"/>
        <w:rPr>
          <w:rFonts w:ascii="宋体" w:hAnsi="宋体" w:eastAsia="宋体" w:cs="宋体"/>
          <w:color w:val="auto"/>
          <w:sz w:val="24"/>
          <w:highlight w:val="none"/>
        </w:rPr>
      </w:pPr>
    </w:p>
    <w:p w14:paraId="3C5073C3">
      <w:pPr>
        <w:spacing w:line="420" w:lineRule="exact"/>
        <w:jc w:val="center"/>
        <w:rPr>
          <w:rFonts w:ascii="宋体" w:hAnsi="宋体" w:eastAsia="宋体" w:cs="宋体"/>
          <w:color w:val="auto"/>
          <w:sz w:val="24"/>
          <w:highlight w:val="none"/>
        </w:rPr>
      </w:pPr>
    </w:p>
    <w:p w14:paraId="377156DD">
      <w:pPr>
        <w:spacing w:line="420" w:lineRule="exact"/>
        <w:jc w:val="center"/>
        <w:rPr>
          <w:rFonts w:ascii="宋体" w:hAnsi="宋体" w:eastAsia="宋体" w:cs="宋体"/>
          <w:color w:val="auto"/>
          <w:sz w:val="24"/>
          <w:highlight w:val="none"/>
        </w:rPr>
      </w:pPr>
    </w:p>
    <w:p w14:paraId="038847F1">
      <w:pPr>
        <w:numPr>
          <w:ilvl w:val="0"/>
          <w:numId w:val="2"/>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061786C1">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1823A695">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2C5BA9F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0A316749">
      <w:pPr>
        <w:numPr>
          <w:ilvl w:val="0"/>
          <w:numId w:val="3"/>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所附投标价格表中规定的应提交和交付的货物、工程和服务投标总价为：小写：；大写。项目负责人：，联系电话：。</w:t>
      </w:r>
    </w:p>
    <w:p w14:paraId="0061BE8C">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599E9DFC">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437B21DF">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04947E8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2A27B507">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1BD1189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7BAFB66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04DC8351">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5E11C077">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485C5335">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2C342A86">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7522024E">
      <w:pPr>
        <w:wordWrap w:val="0"/>
        <w:adjustRightInd w:val="0"/>
        <w:snapToGrid w:val="0"/>
        <w:spacing w:line="520" w:lineRule="exact"/>
        <w:rPr>
          <w:rFonts w:ascii="宋体" w:hAnsi="宋体" w:eastAsia="宋体" w:cs="宋体"/>
          <w:color w:val="auto"/>
          <w:sz w:val="24"/>
          <w:highlight w:val="none"/>
        </w:rPr>
      </w:pPr>
    </w:p>
    <w:p w14:paraId="7473DFD3">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206A65F1">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2B3BF9B5">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D9BB539">
      <w:pPr>
        <w:wordWrap w:val="0"/>
        <w:adjustRightInd w:val="0"/>
        <w:snapToGrid w:val="0"/>
        <w:spacing w:line="520" w:lineRule="exact"/>
        <w:rPr>
          <w:rFonts w:ascii="宋体" w:hAnsi="宋体" w:eastAsia="宋体" w:cs="宋体"/>
          <w:color w:val="auto"/>
          <w:sz w:val="24"/>
          <w:highlight w:val="none"/>
        </w:rPr>
      </w:pPr>
    </w:p>
    <w:p w14:paraId="6E49E11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5E5BAFDD">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77BED987">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cols w:space="0" w:num="1"/>
          <w:docGrid w:type="lines" w:linePitch="315" w:charSpace="0"/>
        </w:sectPr>
      </w:pPr>
    </w:p>
    <w:p w14:paraId="40645D49">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6"/>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0888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178B8333">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48" w:type="dxa"/>
            <w:vAlign w:val="center"/>
          </w:tcPr>
          <w:p w14:paraId="5598BE7C">
            <w:pPr>
              <w:spacing w:line="700" w:lineRule="exact"/>
              <w:jc w:val="center"/>
              <w:rPr>
                <w:rFonts w:ascii="宋体" w:hAnsi="宋体" w:eastAsia="宋体" w:cs="宋体"/>
                <w:color w:val="auto"/>
                <w:sz w:val="24"/>
                <w:highlight w:val="none"/>
              </w:rPr>
            </w:pPr>
          </w:p>
        </w:tc>
      </w:tr>
      <w:tr w14:paraId="52D4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362DED35">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48" w:type="dxa"/>
            <w:vAlign w:val="center"/>
          </w:tcPr>
          <w:p w14:paraId="3104AB5B">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浏阳市仁和洞文化旅游区总体规划编制及创建国家3A级旅游景区咨询服务采购</w:t>
            </w:r>
          </w:p>
        </w:tc>
      </w:tr>
      <w:tr w14:paraId="1674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2D7DDB7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48" w:type="dxa"/>
            <w:vAlign w:val="center"/>
          </w:tcPr>
          <w:p w14:paraId="090FDFFF">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3AEC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2D6EC312">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48" w:type="dxa"/>
            <w:vAlign w:val="center"/>
          </w:tcPr>
          <w:p w14:paraId="49D17A08">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p>
        </w:tc>
      </w:tr>
      <w:tr w14:paraId="5B2C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59DCF46C">
            <w:pPr>
              <w:spacing w:line="44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服务期承诺</w:t>
            </w:r>
          </w:p>
        </w:tc>
        <w:tc>
          <w:tcPr>
            <w:tcW w:w="7348" w:type="dxa"/>
            <w:vAlign w:val="center"/>
          </w:tcPr>
          <w:p w14:paraId="4C56C42E">
            <w:pPr>
              <w:spacing w:line="400" w:lineRule="exact"/>
              <w:jc w:val="center"/>
              <w:rPr>
                <w:rFonts w:ascii="宋体" w:hAnsi="宋体" w:eastAsia="宋体" w:cs="宋体"/>
                <w:color w:val="auto"/>
                <w:sz w:val="24"/>
                <w:highlight w:val="none"/>
              </w:rPr>
            </w:pPr>
          </w:p>
        </w:tc>
      </w:tr>
      <w:tr w14:paraId="1BC6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0F3A3F71">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19BD917E">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48" w:type="dxa"/>
            <w:vAlign w:val="center"/>
          </w:tcPr>
          <w:p w14:paraId="66AD9629">
            <w:pPr>
              <w:keepNext w:val="0"/>
              <w:keepLines w:val="0"/>
              <w:pageBreakBefore w:val="0"/>
              <w:widowControl/>
              <w:kinsoku/>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（1）在签订合同后支付合同价总额的30%；</w:t>
            </w:r>
          </w:p>
          <w:p w14:paraId="5A6B60DE">
            <w:pPr>
              <w:keepNext w:val="0"/>
              <w:keepLines w:val="0"/>
              <w:pageBreakBefore w:val="0"/>
              <w:widowControl/>
              <w:kinsoku/>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2）提交《浏阳市仁和洞文化旅游区总体规划》初稿、《浏阳市仁和洞文化旅游区景观质量评定申报材料》、《浏阳市仁和洞文化旅游区服务质量和环境质量评定材料》、《旅游景区质量等级申请评定报告书》等申请评定材料后，支付合同价总额的40%；</w:t>
            </w:r>
          </w:p>
          <w:p w14:paraId="5CEF6C48">
            <w:pPr>
              <w:keepNext w:val="0"/>
              <w:keepLines w:val="0"/>
              <w:pageBreakBefore w:val="0"/>
              <w:widowControl/>
              <w:kinsoku/>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ascii="宋体" w:hAnsi="宋体" w:eastAsia="宋体" w:cs="宋体"/>
                <w:color w:val="auto"/>
                <w:sz w:val="24"/>
                <w:highlight w:val="none"/>
              </w:rPr>
            </w:pPr>
            <w:r>
              <w:rPr>
                <w:rFonts w:hint="eastAsia" w:ascii="宋体" w:hAnsi="宋体" w:eastAsia="宋体" w:cs="宋体"/>
                <w:bCs/>
                <w:color w:val="auto"/>
                <w:spacing w:val="-2"/>
                <w:kern w:val="0"/>
                <w:sz w:val="24"/>
                <w:szCs w:val="24"/>
                <w:highlight w:val="none"/>
                <w:lang w:val="en-US" w:eastAsia="zh-CN" w:bidi="ar-SA"/>
              </w:rPr>
              <w:t>（3）《浏阳市仁和洞文化旅游景区总体规划》通过专家评审会，修改完善并提交正式成果，浏阳市仁和洞文化旅游区创建国家3A级旅游景区成功后，或官方创建国家3A级旅游景区名单结果确定后，支付合同价总额的30%。</w:t>
            </w:r>
          </w:p>
        </w:tc>
      </w:tr>
      <w:tr w14:paraId="6DC1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2052CBE7">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48" w:type="dxa"/>
            <w:vAlign w:val="center"/>
          </w:tcPr>
          <w:p w14:paraId="2F2427AF">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3AA48E23">
      <w:pPr>
        <w:spacing w:line="400" w:lineRule="exact"/>
        <w:jc w:val="center"/>
        <w:rPr>
          <w:rFonts w:ascii="宋体" w:hAnsi="宋体" w:eastAsia="宋体" w:cs="宋体"/>
          <w:color w:val="auto"/>
          <w:sz w:val="24"/>
          <w:highlight w:val="none"/>
          <w:lang w:val="sq-AL"/>
        </w:rPr>
      </w:pPr>
    </w:p>
    <w:p w14:paraId="0A878172">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14:paraId="2407C5C0">
      <w:pPr>
        <w:spacing w:line="400" w:lineRule="exact"/>
        <w:jc w:val="center"/>
        <w:rPr>
          <w:rFonts w:ascii="宋体" w:hAnsi="宋体" w:eastAsia="宋体" w:cs="宋体"/>
          <w:color w:val="auto"/>
          <w:sz w:val="24"/>
          <w:highlight w:val="none"/>
          <w:lang w:val="sq-AL"/>
        </w:rPr>
      </w:pPr>
    </w:p>
    <w:p w14:paraId="283B7101">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14:paraId="29C6979B">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062E0AE5">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B5133D1">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14:paraId="537D552D">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项目名称：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金额单位：元</w:t>
      </w:r>
    </w:p>
    <w:tbl>
      <w:tblPr>
        <w:tblStyle w:val="6"/>
        <w:tblpPr w:leftFromText="180" w:rightFromText="180" w:vertAnchor="text" w:horzAnchor="page" w:tblpX="1221" w:tblpY="209"/>
        <w:tblOverlap w:val="never"/>
        <w:tblW w:w="496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196"/>
        <w:gridCol w:w="1198"/>
        <w:gridCol w:w="1160"/>
        <w:gridCol w:w="1578"/>
        <w:gridCol w:w="1854"/>
      </w:tblGrid>
      <w:tr w14:paraId="7788B5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5" w:type="pct"/>
            <w:noWrap w:val="0"/>
            <w:vAlign w:val="center"/>
          </w:tcPr>
          <w:p w14:paraId="25AE4BB3">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19" w:type="pct"/>
            <w:noWrap w:val="0"/>
            <w:vAlign w:val="center"/>
          </w:tcPr>
          <w:p w14:paraId="56207F5F">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名称</w:t>
            </w:r>
          </w:p>
        </w:tc>
        <w:tc>
          <w:tcPr>
            <w:tcW w:w="665" w:type="pct"/>
            <w:noWrap w:val="0"/>
            <w:vAlign w:val="center"/>
          </w:tcPr>
          <w:p w14:paraId="740E675B">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644" w:type="pct"/>
            <w:noWrap w:val="0"/>
            <w:vAlign w:val="center"/>
          </w:tcPr>
          <w:p w14:paraId="19863B3A">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76" w:type="pct"/>
            <w:noWrap w:val="0"/>
            <w:vAlign w:val="center"/>
          </w:tcPr>
          <w:p w14:paraId="51EE4D01">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1029" w:type="pct"/>
            <w:noWrap w:val="0"/>
            <w:vAlign w:val="center"/>
          </w:tcPr>
          <w:p w14:paraId="72AA6145">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14:paraId="065F72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0F32794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14:paraId="4ED26D73">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14:paraId="160C1E4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69E1591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3EE96A7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06A30FF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2D4EB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4B18E23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14:paraId="7D53C490">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14:paraId="1E5EF9B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40512B2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3DA0B77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795B34F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1A7AD5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56B77E6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14:paraId="13936D95">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14:paraId="5D1A6F9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525E8A7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08AC911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5D5F1D5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79E3C3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34C4A10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14:paraId="7B3065E4">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14:paraId="3E049F5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2403089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070D541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52A2321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595CE2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6F38905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219" w:type="pct"/>
            <w:noWrap w:val="0"/>
            <w:vAlign w:val="center"/>
          </w:tcPr>
          <w:p w14:paraId="16B8F2B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default" w:ascii="宋体" w:hAnsi="宋体" w:eastAsia="宋体" w:cs="Times New Roman"/>
                <w:color w:val="auto"/>
                <w:sz w:val="32"/>
                <w:szCs w:val="21"/>
                <w:highlight w:val="none"/>
                <w:lang w:val="en-US" w:eastAsia="zh-CN"/>
              </w:rPr>
            </w:pPr>
          </w:p>
        </w:tc>
        <w:tc>
          <w:tcPr>
            <w:tcW w:w="665" w:type="pct"/>
            <w:noWrap w:val="0"/>
            <w:vAlign w:val="center"/>
          </w:tcPr>
          <w:p w14:paraId="6946429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06C24A7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65DAE05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191B4CD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044300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5" w:type="pct"/>
            <w:noWrap w:val="0"/>
            <w:vAlign w:val="center"/>
          </w:tcPr>
          <w:p w14:paraId="5D9C5D2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219" w:type="pct"/>
            <w:noWrap w:val="0"/>
            <w:vAlign w:val="center"/>
          </w:tcPr>
          <w:p w14:paraId="0038819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r>
              <w:rPr>
                <w:rFonts w:hint="eastAsia" w:ascii="宋体" w:hAnsi="宋体" w:eastAsia="仿宋_GB2312" w:cs="Times New Roman"/>
                <w:color w:val="auto"/>
                <w:sz w:val="32"/>
                <w:szCs w:val="21"/>
                <w:highlight w:val="none"/>
              </w:rPr>
              <w:t>合计</w:t>
            </w:r>
          </w:p>
        </w:tc>
        <w:tc>
          <w:tcPr>
            <w:tcW w:w="665" w:type="pct"/>
            <w:noWrap w:val="0"/>
            <w:vAlign w:val="center"/>
          </w:tcPr>
          <w:p w14:paraId="5061FEA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021607C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3A1CF1F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6623A94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bl>
    <w:p w14:paraId="60C537F9">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1F798795">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51242A2F">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03939C5F">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招标文件对该项目所有要求的详细报价。“合计”及“报价金额合计”应与附投标承诺汇总表“报价”一致；栏目“单价”为全费用综合包干单价，是指完成文件规定的全部工作内容，提交合格成果文件所发生的全部费用。投标报价包括但不限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1ABC63E8">
      <w:pPr>
        <w:adjustRightInd w:val="0"/>
        <w:snapToGrid w:val="0"/>
        <w:spacing w:line="360" w:lineRule="auto"/>
        <w:jc w:val="center"/>
        <w:rPr>
          <w:rFonts w:ascii="宋体" w:hAnsi="宋体" w:eastAsia="宋体" w:cs="宋体"/>
          <w:b/>
          <w:color w:val="auto"/>
          <w:sz w:val="32"/>
          <w:szCs w:val="32"/>
          <w:highlight w:val="none"/>
        </w:rPr>
      </w:pPr>
    </w:p>
    <w:p w14:paraId="1B05822E">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55F3BC0">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35113022">
      <w:pPr>
        <w:adjustRightInd w:val="0"/>
        <w:snapToGrid w:val="0"/>
        <w:ind w:left="-88" w:leftChars="-42" w:firstLine="281" w:firstLineChars="100"/>
        <w:jc w:val="center"/>
        <w:rPr>
          <w:rFonts w:ascii="宋体" w:hAnsi="宋体" w:eastAsia="宋体" w:cs="宋体"/>
          <w:b/>
          <w:bCs/>
          <w:color w:val="auto"/>
          <w:sz w:val="28"/>
          <w:szCs w:val="28"/>
          <w:highlight w:val="none"/>
        </w:rPr>
      </w:pPr>
    </w:p>
    <w:p w14:paraId="33971C38">
      <w:pPr>
        <w:adjustRightInd w:val="0"/>
        <w:snapToGrid w:val="0"/>
        <w:ind w:left="-88" w:leftChars="-42" w:firstLine="210" w:firstLineChars="100"/>
        <w:rPr>
          <w:rFonts w:ascii="宋体" w:hAnsi="宋体" w:eastAsia="宋体" w:cs="宋体"/>
          <w:bCs/>
          <w:color w:val="auto"/>
          <w:szCs w:val="21"/>
          <w:highlight w:val="none"/>
        </w:rPr>
      </w:pPr>
    </w:p>
    <w:p w14:paraId="1740549C">
      <w:pPr>
        <w:adjustRightInd w:val="0"/>
        <w:snapToGrid w:val="0"/>
        <w:ind w:left="-88" w:leftChars="-42" w:firstLine="210" w:firstLineChars="100"/>
        <w:rPr>
          <w:rFonts w:ascii="宋体" w:hAnsi="宋体" w:eastAsia="宋体" w:cs="宋体"/>
          <w:color w:val="auto"/>
          <w:szCs w:val="21"/>
          <w:highlight w:val="none"/>
        </w:rPr>
      </w:pPr>
    </w:p>
    <w:p w14:paraId="4CCCBE11">
      <w:pPr>
        <w:adjustRightInd w:val="0"/>
        <w:snapToGrid w:val="0"/>
        <w:ind w:left="-88" w:leftChars="-42"/>
        <w:outlineLvl w:val="0"/>
        <w:rPr>
          <w:rFonts w:ascii="宋体" w:hAnsi="宋体" w:eastAsia="宋体" w:cs="宋体"/>
          <w:bCs/>
          <w:color w:val="auto"/>
          <w:sz w:val="24"/>
          <w:highlight w:val="none"/>
        </w:rPr>
      </w:pPr>
    </w:p>
    <w:p w14:paraId="6A772FAE">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7A8DD9EA">
      <w:pPr>
        <w:adjustRightInd w:val="0"/>
        <w:snapToGrid w:val="0"/>
        <w:rPr>
          <w:rFonts w:ascii="宋体" w:hAnsi="宋体" w:eastAsia="宋体" w:cs="宋体"/>
          <w:color w:val="auto"/>
          <w:sz w:val="24"/>
          <w:highlight w:val="none"/>
        </w:rPr>
      </w:pPr>
    </w:p>
    <w:p w14:paraId="6EA9F9DD">
      <w:pPr>
        <w:adjustRightInd w:val="0"/>
        <w:snapToGrid w:val="0"/>
        <w:rPr>
          <w:rFonts w:ascii="宋体" w:hAnsi="宋体" w:eastAsia="宋体" w:cs="宋体"/>
          <w:color w:val="auto"/>
          <w:sz w:val="24"/>
          <w:highlight w:val="none"/>
        </w:rPr>
      </w:pPr>
    </w:p>
    <w:p w14:paraId="48F6A717">
      <w:pPr>
        <w:adjustRightInd w:val="0"/>
        <w:snapToGrid w:val="0"/>
        <w:rPr>
          <w:rFonts w:ascii="宋体" w:hAnsi="宋体" w:eastAsia="宋体" w:cs="宋体"/>
          <w:color w:val="auto"/>
          <w:sz w:val="24"/>
          <w:highlight w:val="none"/>
        </w:rPr>
      </w:pPr>
    </w:p>
    <w:p w14:paraId="142BCD6A">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2D9365C7">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6D705FAE">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357600B5">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460B5E96">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6"/>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65288B1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ign w:val="center"/>
          </w:tcPr>
          <w:p w14:paraId="309E4C2C">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ign w:val="center"/>
          </w:tcPr>
          <w:p w14:paraId="553BCC61">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ign w:val="center"/>
          </w:tcPr>
          <w:p w14:paraId="6E5F2391">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noWrap/>
            <w:vAlign w:val="center"/>
          </w:tcPr>
          <w:p w14:paraId="3CD9BCBB">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noWrap/>
            <w:vAlign w:val="center"/>
          </w:tcPr>
          <w:p w14:paraId="5EFD634B">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ign w:val="center"/>
          </w:tcPr>
          <w:p w14:paraId="1DD14C9E">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29803C2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70AC0D32">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05B1AA47">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51C32004">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7E87AA7">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61DF6238">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336D41AE">
            <w:pPr>
              <w:adjustRightInd w:val="0"/>
              <w:snapToGrid w:val="0"/>
              <w:ind w:left="-88" w:leftChars="-42"/>
              <w:jc w:val="center"/>
              <w:rPr>
                <w:rFonts w:ascii="宋体" w:hAnsi="宋体" w:eastAsia="宋体" w:cs="宋体"/>
                <w:color w:val="auto"/>
                <w:sz w:val="24"/>
                <w:highlight w:val="none"/>
              </w:rPr>
            </w:pPr>
          </w:p>
        </w:tc>
      </w:tr>
      <w:tr w14:paraId="17E5A0E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6316857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5C426B74">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6BC11A82">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8C839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08575F7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1FE798E9">
            <w:pPr>
              <w:adjustRightInd w:val="0"/>
              <w:snapToGrid w:val="0"/>
              <w:ind w:left="-88" w:leftChars="-42"/>
              <w:jc w:val="center"/>
              <w:rPr>
                <w:rFonts w:ascii="宋体" w:hAnsi="宋体" w:eastAsia="宋体" w:cs="宋体"/>
                <w:color w:val="auto"/>
                <w:sz w:val="24"/>
                <w:highlight w:val="none"/>
              </w:rPr>
            </w:pPr>
          </w:p>
        </w:tc>
      </w:tr>
      <w:tr w14:paraId="224F067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42E1B52">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28A73A4">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7C2BC4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57C53655">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59CFAF9E">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0C3AC88A">
            <w:pPr>
              <w:adjustRightInd w:val="0"/>
              <w:snapToGrid w:val="0"/>
              <w:ind w:left="-88" w:leftChars="-42"/>
              <w:jc w:val="center"/>
              <w:rPr>
                <w:rFonts w:ascii="宋体" w:hAnsi="宋体" w:eastAsia="宋体" w:cs="宋体"/>
                <w:color w:val="auto"/>
                <w:sz w:val="24"/>
                <w:highlight w:val="none"/>
              </w:rPr>
            </w:pPr>
          </w:p>
        </w:tc>
      </w:tr>
      <w:tr w14:paraId="320AC37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790F47AA">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14CF0F1D">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D1038A3">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39709784">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47DE157">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29CA4EF0">
            <w:pPr>
              <w:adjustRightInd w:val="0"/>
              <w:snapToGrid w:val="0"/>
              <w:ind w:left="-88" w:leftChars="-42"/>
              <w:jc w:val="center"/>
              <w:rPr>
                <w:rFonts w:ascii="宋体" w:hAnsi="宋体" w:eastAsia="宋体" w:cs="宋体"/>
                <w:color w:val="auto"/>
                <w:sz w:val="24"/>
                <w:highlight w:val="none"/>
              </w:rPr>
            </w:pPr>
          </w:p>
        </w:tc>
      </w:tr>
      <w:tr w14:paraId="67E3264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644FABC2">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5C9BE263">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669EA7F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10DED267">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42A10E5A">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56932FC5">
            <w:pPr>
              <w:adjustRightInd w:val="0"/>
              <w:snapToGrid w:val="0"/>
              <w:ind w:left="-88" w:leftChars="-42"/>
              <w:jc w:val="center"/>
              <w:rPr>
                <w:rFonts w:ascii="宋体" w:hAnsi="宋体" w:eastAsia="宋体" w:cs="宋体"/>
                <w:color w:val="auto"/>
                <w:sz w:val="24"/>
                <w:highlight w:val="none"/>
              </w:rPr>
            </w:pPr>
          </w:p>
        </w:tc>
      </w:tr>
      <w:tr w14:paraId="28D5FCA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ign w:val="center"/>
          </w:tcPr>
          <w:p w14:paraId="2B72DDCD">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noWrap/>
            <w:vAlign w:val="center"/>
          </w:tcPr>
          <w:p w14:paraId="7F70D72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noWrap/>
            <w:vAlign w:val="center"/>
          </w:tcPr>
          <w:p w14:paraId="4CCD032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noWrap/>
            <w:vAlign w:val="center"/>
          </w:tcPr>
          <w:p w14:paraId="56261951">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noWrap/>
            <w:vAlign w:val="center"/>
          </w:tcPr>
          <w:p w14:paraId="2374E334">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noWrap/>
            <w:vAlign w:val="center"/>
          </w:tcPr>
          <w:p w14:paraId="47F3210D">
            <w:pPr>
              <w:adjustRightInd w:val="0"/>
              <w:snapToGrid w:val="0"/>
              <w:ind w:left="-88" w:leftChars="-42"/>
              <w:jc w:val="center"/>
              <w:rPr>
                <w:rFonts w:ascii="宋体" w:hAnsi="宋体" w:eastAsia="宋体" w:cs="宋体"/>
                <w:color w:val="auto"/>
                <w:sz w:val="24"/>
                <w:highlight w:val="none"/>
              </w:rPr>
            </w:pPr>
          </w:p>
        </w:tc>
      </w:tr>
    </w:tbl>
    <w:p w14:paraId="5E384AC4">
      <w:pPr>
        <w:rPr>
          <w:rFonts w:ascii="宋体" w:hAnsi="宋体" w:eastAsia="宋体" w:cs="宋体"/>
          <w:color w:val="auto"/>
          <w:sz w:val="24"/>
          <w:highlight w:val="none"/>
        </w:rPr>
      </w:pPr>
    </w:p>
    <w:p w14:paraId="74277BA4">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712C3D75">
      <w:pPr>
        <w:adjustRightInd w:val="0"/>
        <w:snapToGrid w:val="0"/>
        <w:ind w:left="-88" w:leftChars="-42"/>
        <w:rPr>
          <w:rFonts w:ascii="宋体" w:hAnsi="宋体" w:eastAsia="宋体" w:cs="宋体"/>
          <w:color w:val="auto"/>
          <w:sz w:val="24"/>
          <w:highlight w:val="none"/>
        </w:rPr>
      </w:pPr>
    </w:p>
    <w:p w14:paraId="0A8B160A">
      <w:pPr>
        <w:adjustRightInd w:val="0"/>
        <w:snapToGrid w:val="0"/>
        <w:ind w:left="-88" w:leftChars="-42"/>
        <w:rPr>
          <w:rFonts w:ascii="宋体" w:hAnsi="宋体" w:eastAsia="宋体" w:cs="宋体"/>
          <w:color w:val="auto"/>
          <w:sz w:val="24"/>
          <w:highlight w:val="none"/>
        </w:rPr>
      </w:pPr>
    </w:p>
    <w:p w14:paraId="589733F8">
      <w:pPr>
        <w:adjustRightInd w:val="0"/>
        <w:snapToGrid w:val="0"/>
        <w:ind w:left="-88" w:leftChars="-42"/>
        <w:rPr>
          <w:rFonts w:ascii="宋体" w:hAnsi="宋体" w:eastAsia="宋体" w:cs="宋体"/>
          <w:color w:val="auto"/>
          <w:sz w:val="24"/>
          <w:highlight w:val="none"/>
        </w:rPr>
      </w:pPr>
    </w:p>
    <w:p w14:paraId="738B1C61">
      <w:pPr>
        <w:ind w:firstLine="480" w:firstLineChars="200"/>
        <w:rPr>
          <w:rFonts w:ascii="宋体" w:hAnsi="宋体" w:eastAsia="宋体" w:cs="宋体"/>
          <w:color w:val="auto"/>
          <w:sz w:val="24"/>
          <w:highlight w:val="none"/>
        </w:rPr>
      </w:pPr>
    </w:p>
    <w:p w14:paraId="13CC9183">
      <w:pPr>
        <w:ind w:firstLine="480" w:firstLineChars="200"/>
        <w:rPr>
          <w:rFonts w:ascii="宋体" w:hAnsi="宋体" w:eastAsia="宋体" w:cs="宋体"/>
          <w:color w:val="auto"/>
          <w:sz w:val="24"/>
          <w:highlight w:val="none"/>
        </w:rPr>
      </w:pPr>
    </w:p>
    <w:p w14:paraId="746369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567FC4B1">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6D9C996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7B925E04">
      <w:pPr>
        <w:adjustRightInd w:val="0"/>
        <w:snapToGrid w:val="0"/>
        <w:spacing w:line="360" w:lineRule="auto"/>
        <w:outlineLvl w:val="0"/>
        <w:rPr>
          <w:rFonts w:ascii="宋体" w:hAnsi="宋体" w:eastAsia="宋体" w:cs="宋体"/>
          <w:color w:val="auto"/>
          <w:szCs w:val="21"/>
          <w:highlight w:val="none"/>
        </w:rPr>
      </w:pPr>
    </w:p>
    <w:p w14:paraId="1C8E4536">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D73049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690120A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182D85E6">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1037715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794582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5C226F66">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31099A4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63C5205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E109C9A">
      <w:pPr>
        <w:spacing w:line="400" w:lineRule="exact"/>
        <w:rPr>
          <w:rFonts w:ascii="宋体" w:hAnsi="宋体" w:eastAsia="宋体" w:cs="宋体"/>
          <w:color w:val="auto"/>
          <w:sz w:val="24"/>
          <w:highlight w:val="none"/>
        </w:rPr>
      </w:pPr>
    </w:p>
    <w:p w14:paraId="13882272">
      <w:pPr>
        <w:spacing w:line="400" w:lineRule="exact"/>
        <w:jc w:val="right"/>
        <w:rPr>
          <w:rFonts w:ascii="宋体" w:hAnsi="宋体" w:eastAsia="宋体" w:cs="宋体"/>
          <w:color w:val="auto"/>
          <w:sz w:val="24"/>
          <w:highlight w:val="none"/>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3E3B8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ign w:val="center"/>
          </w:tcPr>
          <w:p w14:paraId="2889569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ign w:val="center"/>
          </w:tcPr>
          <w:p w14:paraId="06985C9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7EC208CC">
      <w:pPr>
        <w:spacing w:line="400" w:lineRule="exact"/>
        <w:jc w:val="right"/>
        <w:rPr>
          <w:rFonts w:ascii="宋体" w:hAnsi="宋体" w:eastAsia="宋体" w:cs="宋体"/>
          <w:color w:val="auto"/>
          <w:sz w:val="24"/>
          <w:highlight w:val="none"/>
        </w:rPr>
      </w:pPr>
    </w:p>
    <w:p w14:paraId="308524C0">
      <w:pPr>
        <w:spacing w:line="400" w:lineRule="exact"/>
        <w:jc w:val="right"/>
        <w:rPr>
          <w:rFonts w:ascii="宋体" w:hAnsi="宋体" w:eastAsia="宋体" w:cs="宋体"/>
          <w:color w:val="auto"/>
          <w:sz w:val="24"/>
          <w:highlight w:val="none"/>
        </w:rPr>
      </w:pPr>
    </w:p>
    <w:p w14:paraId="7D5CF035">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30F3C408">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年月日 </w:t>
      </w:r>
    </w:p>
    <w:p w14:paraId="3B8A663D">
      <w:pPr>
        <w:spacing w:line="400" w:lineRule="exact"/>
        <w:ind w:right="600"/>
        <w:rPr>
          <w:rFonts w:ascii="宋体" w:hAnsi="宋体" w:eastAsia="宋体" w:cs="宋体"/>
          <w:b/>
          <w:color w:val="auto"/>
          <w:sz w:val="24"/>
          <w:highlight w:val="none"/>
        </w:rPr>
      </w:pPr>
    </w:p>
    <w:p w14:paraId="19364B1F">
      <w:pPr>
        <w:spacing w:line="440" w:lineRule="exact"/>
        <w:ind w:right="600"/>
        <w:rPr>
          <w:rFonts w:ascii="宋体" w:hAnsi="宋体" w:eastAsia="宋体" w:cs="宋体"/>
          <w:b/>
          <w:color w:val="auto"/>
          <w:sz w:val="24"/>
          <w:highlight w:val="none"/>
        </w:rPr>
      </w:pPr>
      <w:bookmarkStart w:id="10" w:name="_Toc193115823"/>
      <w:bookmarkStart w:id="11" w:name="_Toc235592960"/>
      <w:bookmarkStart w:id="12" w:name="_Toc281562938"/>
      <w:r>
        <w:rPr>
          <w:rFonts w:hint="eastAsia" w:ascii="宋体" w:hAnsi="宋体" w:eastAsia="宋体" w:cs="宋体"/>
          <w:b/>
          <w:color w:val="auto"/>
          <w:sz w:val="24"/>
          <w:highlight w:val="none"/>
        </w:rPr>
        <w:t>注：1、法定代表人的签字必须是亲笔签名，不得使用印章签名或其他电子制版签名代替亲笔签名。</w:t>
      </w:r>
    </w:p>
    <w:p w14:paraId="4283477B">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5425C5B1">
      <w:pPr>
        <w:spacing w:line="400" w:lineRule="exact"/>
        <w:rPr>
          <w:rFonts w:ascii="宋体" w:hAnsi="宋体" w:eastAsia="宋体" w:cs="宋体"/>
          <w:color w:val="auto"/>
          <w:szCs w:val="21"/>
          <w:highlight w:val="none"/>
        </w:rPr>
      </w:pPr>
    </w:p>
    <w:p w14:paraId="40C047C6">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10"/>
      <w:bookmarkEnd w:id="11"/>
      <w:bookmarkEnd w:id="12"/>
      <w:r>
        <w:rPr>
          <w:rFonts w:hint="eastAsia" w:ascii="宋体" w:hAnsi="宋体" w:eastAsia="宋体" w:cs="宋体"/>
          <w:b/>
          <w:color w:val="auto"/>
          <w:sz w:val="32"/>
          <w:szCs w:val="32"/>
          <w:highlight w:val="none"/>
        </w:rPr>
        <w:t>（如有）</w:t>
      </w:r>
    </w:p>
    <w:p w14:paraId="48748F52">
      <w:pPr>
        <w:spacing w:line="400" w:lineRule="exact"/>
        <w:rPr>
          <w:rFonts w:ascii="宋体" w:hAnsi="宋体" w:eastAsia="宋体" w:cs="宋体"/>
          <w:color w:val="auto"/>
          <w:sz w:val="32"/>
          <w:szCs w:val="21"/>
          <w:highlight w:val="none"/>
        </w:rPr>
      </w:pPr>
    </w:p>
    <w:p w14:paraId="5E2CA75C">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298D474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04E0945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669178A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126DBE26">
      <w:pPr>
        <w:spacing w:line="240" w:lineRule="exact"/>
        <w:ind w:firstLine="480" w:firstLineChars="200"/>
        <w:rPr>
          <w:rFonts w:ascii="宋体" w:hAnsi="宋体" w:eastAsia="宋体" w:cs="宋体"/>
          <w:color w:val="auto"/>
          <w:sz w:val="24"/>
          <w:highlight w:val="none"/>
        </w:rPr>
      </w:pPr>
    </w:p>
    <w:p w14:paraId="0F1A4C09">
      <w:pPr>
        <w:spacing w:line="240" w:lineRule="exact"/>
        <w:ind w:firstLine="480" w:firstLineChars="200"/>
        <w:rPr>
          <w:rFonts w:ascii="宋体" w:hAnsi="宋体" w:eastAsia="宋体" w:cs="宋体"/>
          <w:color w:val="auto"/>
          <w:sz w:val="24"/>
          <w:highlight w:val="none"/>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72700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ign w:val="center"/>
          </w:tcPr>
          <w:p w14:paraId="1B2FBB0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ign w:val="center"/>
          </w:tcPr>
          <w:p w14:paraId="2A19ABC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2C90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ign w:val="center"/>
          </w:tcPr>
          <w:p w14:paraId="4ADC8E1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ign w:val="center"/>
          </w:tcPr>
          <w:p w14:paraId="2031031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546CD0AE">
      <w:pPr>
        <w:spacing w:line="240" w:lineRule="exact"/>
        <w:rPr>
          <w:rFonts w:ascii="宋体" w:hAnsi="宋体" w:eastAsia="宋体" w:cs="宋体"/>
          <w:color w:val="auto"/>
          <w:sz w:val="28"/>
          <w:szCs w:val="28"/>
          <w:highlight w:val="none"/>
        </w:rPr>
      </w:pPr>
    </w:p>
    <w:p w14:paraId="5566C93E">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2D79A2F5">
      <w:pPr>
        <w:spacing w:line="240" w:lineRule="exact"/>
        <w:jc w:val="right"/>
        <w:rPr>
          <w:rFonts w:ascii="宋体" w:hAnsi="宋体" w:eastAsia="宋体" w:cs="宋体"/>
          <w:color w:val="auto"/>
          <w:sz w:val="24"/>
          <w:highlight w:val="none"/>
        </w:rPr>
      </w:pPr>
    </w:p>
    <w:p w14:paraId="4980E851">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5839AF77">
      <w:pPr>
        <w:spacing w:line="240" w:lineRule="exact"/>
        <w:ind w:right="420"/>
        <w:rPr>
          <w:rFonts w:ascii="宋体" w:hAnsi="宋体" w:eastAsia="宋体" w:cs="宋体"/>
          <w:color w:val="auto"/>
          <w:sz w:val="24"/>
          <w:highlight w:val="none"/>
        </w:rPr>
      </w:pPr>
    </w:p>
    <w:p w14:paraId="23C519B8">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4FEE5D59">
      <w:pPr>
        <w:spacing w:line="240" w:lineRule="exact"/>
        <w:ind w:right="480"/>
        <w:rPr>
          <w:rFonts w:ascii="宋体" w:hAnsi="宋体" w:eastAsia="宋体" w:cs="宋体"/>
          <w:color w:val="auto"/>
          <w:sz w:val="24"/>
          <w:highlight w:val="none"/>
        </w:rPr>
      </w:pPr>
    </w:p>
    <w:p w14:paraId="57902CC4">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683AE54C">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0A852D8B">
      <w:pPr>
        <w:ind w:firstLine="640" w:firstLineChars="200"/>
        <w:rPr>
          <w:rFonts w:ascii="宋体" w:hAnsi="宋体" w:eastAsia="宋体" w:cs="宋体"/>
          <w:color w:val="auto"/>
          <w:sz w:val="32"/>
          <w:highlight w:val="none"/>
        </w:rPr>
      </w:pPr>
    </w:p>
    <w:p w14:paraId="0316E34A">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20188F4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6"/>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4C328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68316EA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658A5B68">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72887F7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4543AFBF">
            <w:pPr>
              <w:topLinePunct/>
              <w:spacing w:line="440" w:lineRule="exact"/>
              <w:jc w:val="center"/>
              <w:rPr>
                <w:rFonts w:ascii="宋体" w:hAnsi="宋体" w:eastAsia="宋体" w:cs="宋体"/>
                <w:color w:val="auto"/>
                <w:sz w:val="24"/>
                <w:highlight w:val="none"/>
              </w:rPr>
            </w:pPr>
          </w:p>
        </w:tc>
      </w:tr>
      <w:tr w14:paraId="07483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149E40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68BA7D4">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1A9F1A9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10F9EBE8">
            <w:pPr>
              <w:topLinePunct/>
              <w:spacing w:line="440" w:lineRule="exact"/>
              <w:jc w:val="center"/>
              <w:rPr>
                <w:rFonts w:ascii="宋体" w:hAnsi="宋体" w:eastAsia="宋体" w:cs="宋体"/>
                <w:color w:val="auto"/>
                <w:sz w:val="24"/>
                <w:highlight w:val="none"/>
              </w:rPr>
            </w:pPr>
          </w:p>
        </w:tc>
      </w:tr>
      <w:tr w14:paraId="75E77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6E592CF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08C9FD6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32CFAF6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69919FD4">
            <w:pPr>
              <w:topLinePunct/>
              <w:spacing w:line="440" w:lineRule="exact"/>
              <w:jc w:val="center"/>
              <w:rPr>
                <w:rFonts w:ascii="宋体" w:hAnsi="宋体" w:eastAsia="宋体" w:cs="宋体"/>
                <w:color w:val="auto"/>
                <w:sz w:val="24"/>
                <w:highlight w:val="none"/>
              </w:rPr>
            </w:pPr>
          </w:p>
        </w:tc>
      </w:tr>
      <w:tr w14:paraId="42E82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83B56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739A25C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5FD28368">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2A3E1CF9">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36802AC">
            <w:pPr>
              <w:topLinePunct/>
              <w:spacing w:line="440" w:lineRule="exact"/>
              <w:ind w:firstLine="120" w:firstLineChars="50"/>
              <w:jc w:val="center"/>
              <w:rPr>
                <w:rFonts w:ascii="宋体" w:hAnsi="宋体" w:eastAsia="宋体" w:cs="宋体"/>
                <w:color w:val="auto"/>
                <w:sz w:val="24"/>
                <w:highlight w:val="none"/>
              </w:rPr>
            </w:pPr>
          </w:p>
        </w:tc>
      </w:tr>
      <w:tr w14:paraId="0C3F0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5D4CFE1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7A5FFE3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45FCAC61">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7D6CCEA7">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0F783DEC">
            <w:pPr>
              <w:topLinePunct/>
              <w:spacing w:line="440" w:lineRule="exact"/>
              <w:ind w:firstLine="120" w:firstLineChars="50"/>
              <w:jc w:val="center"/>
              <w:rPr>
                <w:rFonts w:ascii="宋体" w:hAnsi="宋体" w:eastAsia="宋体" w:cs="宋体"/>
                <w:color w:val="auto"/>
                <w:sz w:val="24"/>
                <w:highlight w:val="none"/>
              </w:rPr>
            </w:pPr>
          </w:p>
        </w:tc>
      </w:tr>
      <w:tr w14:paraId="4D7CB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1B8A7C35">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0AF9642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E57456A">
            <w:pPr>
              <w:topLinePunct/>
              <w:spacing w:line="440" w:lineRule="exact"/>
              <w:ind w:firstLine="120" w:firstLineChars="50"/>
              <w:jc w:val="center"/>
              <w:rPr>
                <w:rFonts w:ascii="宋体" w:hAnsi="宋体" w:eastAsia="宋体" w:cs="宋体"/>
                <w:color w:val="auto"/>
                <w:sz w:val="24"/>
                <w:highlight w:val="none"/>
              </w:rPr>
            </w:pPr>
          </w:p>
        </w:tc>
      </w:tr>
      <w:tr w14:paraId="0763B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682C3127">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70E8FBF">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D97344B">
            <w:pPr>
              <w:topLinePunct/>
              <w:spacing w:line="440" w:lineRule="exact"/>
              <w:ind w:firstLine="120" w:firstLineChars="50"/>
              <w:jc w:val="center"/>
              <w:rPr>
                <w:rFonts w:ascii="宋体" w:hAnsi="宋体" w:eastAsia="宋体" w:cs="宋体"/>
                <w:color w:val="auto"/>
                <w:sz w:val="24"/>
                <w:highlight w:val="none"/>
              </w:rPr>
            </w:pPr>
          </w:p>
        </w:tc>
      </w:tr>
      <w:tr w14:paraId="28D3D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E064B6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A9A2B79">
            <w:pPr>
              <w:topLinePunct/>
              <w:spacing w:line="440" w:lineRule="exact"/>
              <w:jc w:val="center"/>
              <w:rPr>
                <w:rFonts w:ascii="宋体" w:hAnsi="宋体" w:eastAsia="宋体" w:cs="宋体"/>
                <w:color w:val="auto"/>
                <w:sz w:val="24"/>
                <w:highlight w:val="none"/>
              </w:rPr>
            </w:pPr>
          </w:p>
        </w:tc>
      </w:tr>
      <w:tr w14:paraId="740C0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955F04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3DEC813">
            <w:pPr>
              <w:topLinePunct/>
              <w:spacing w:line="440" w:lineRule="exact"/>
              <w:jc w:val="center"/>
              <w:rPr>
                <w:rFonts w:ascii="宋体" w:hAnsi="宋体" w:eastAsia="宋体" w:cs="宋体"/>
                <w:color w:val="auto"/>
                <w:sz w:val="24"/>
                <w:highlight w:val="none"/>
              </w:rPr>
            </w:pPr>
          </w:p>
        </w:tc>
      </w:tr>
      <w:tr w14:paraId="66A00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1796657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BF9800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00CF667F">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6557BB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7FE12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44E7E75">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A6FF00A">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5ECA3114">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83524A0">
            <w:pPr>
              <w:topLinePunct/>
              <w:spacing w:line="440" w:lineRule="exact"/>
              <w:jc w:val="center"/>
              <w:rPr>
                <w:rFonts w:ascii="宋体" w:hAnsi="宋体" w:eastAsia="宋体" w:cs="宋体"/>
                <w:color w:val="auto"/>
                <w:sz w:val="24"/>
                <w:highlight w:val="none"/>
              </w:rPr>
            </w:pPr>
          </w:p>
        </w:tc>
      </w:tr>
      <w:tr w14:paraId="70ED6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84C7FDD">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D307370">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0C6D10E6">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ECC1FDC">
            <w:pPr>
              <w:topLinePunct/>
              <w:spacing w:line="440" w:lineRule="exact"/>
              <w:jc w:val="center"/>
              <w:rPr>
                <w:rFonts w:ascii="宋体" w:hAnsi="宋体" w:eastAsia="宋体" w:cs="宋体"/>
                <w:color w:val="auto"/>
                <w:sz w:val="24"/>
                <w:highlight w:val="none"/>
              </w:rPr>
            </w:pPr>
          </w:p>
        </w:tc>
      </w:tr>
    </w:tbl>
    <w:p w14:paraId="72AE771C">
      <w:pPr>
        <w:overflowPunct w:val="0"/>
        <w:spacing w:line="360" w:lineRule="auto"/>
        <w:jc w:val="center"/>
        <w:rPr>
          <w:rFonts w:ascii="宋体" w:hAnsi="宋体" w:eastAsia="宋体" w:cs="宋体"/>
          <w:b/>
          <w:color w:val="auto"/>
          <w:sz w:val="32"/>
          <w:szCs w:val="32"/>
          <w:highlight w:val="none"/>
        </w:rPr>
      </w:pPr>
    </w:p>
    <w:p w14:paraId="68E7AA90">
      <w:pPr>
        <w:wordWrap w:val="0"/>
        <w:adjustRightInd w:val="0"/>
        <w:snapToGrid w:val="0"/>
        <w:spacing w:beforeLines="50" w:line="460" w:lineRule="exact"/>
        <w:ind w:firstLine="482" w:firstLineChars="200"/>
        <w:jc w:val="center"/>
        <w:rPr>
          <w:rFonts w:ascii="宋体" w:hAnsi="宋体" w:eastAsia="宋体" w:cs="宋体"/>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58035890">
      <w:pPr>
        <w:overflowPunct w:val="0"/>
        <w:spacing w:line="360" w:lineRule="auto"/>
        <w:jc w:val="center"/>
        <w:rPr>
          <w:rFonts w:ascii="宋体" w:hAnsi="宋体" w:eastAsia="宋体" w:cs="宋体"/>
          <w:b/>
          <w:color w:val="auto"/>
          <w:sz w:val="32"/>
          <w:szCs w:val="32"/>
          <w:highlight w:val="none"/>
        </w:rPr>
      </w:pPr>
    </w:p>
    <w:p w14:paraId="054F7C0D">
      <w:pPr>
        <w:spacing w:line="480" w:lineRule="exact"/>
        <w:rPr>
          <w:rFonts w:ascii="宋体" w:hAnsi="宋体" w:eastAsia="宋体" w:cs="宋体"/>
          <w:color w:val="auto"/>
          <w:sz w:val="30"/>
          <w:szCs w:val="30"/>
          <w:highlight w:val="none"/>
        </w:rPr>
      </w:pPr>
    </w:p>
    <w:p w14:paraId="2EB8E301">
      <w:pPr>
        <w:spacing w:line="480" w:lineRule="exact"/>
        <w:rPr>
          <w:rFonts w:ascii="宋体" w:hAnsi="宋体" w:eastAsia="宋体" w:cs="宋体"/>
          <w:color w:val="auto"/>
          <w:sz w:val="30"/>
          <w:szCs w:val="30"/>
          <w:highlight w:val="none"/>
        </w:rPr>
      </w:pPr>
    </w:p>
    <w:p w14:paraId="14339CC2">
      <w:pPr>
        <w:spacing w:line="480" w:lineRule="exact"/>
        <w:rPr>
          <w:rFonts w:ascii="宋体" w:hAnsi="宋体" w:eastAsia="宋体" w:cs="宋体"/>
          <w:color w:val="auto"/>
          <w:sz w:val="30"/>
          <w:szCs w:val="30"/>
          <w:highlight w:val="none"/>
        </w:rPr>
      </w:pPr>
    </w:p>
    <w:p w14:paraId="380A146E">
      <w:pPr>
        <w:adjustRightInd w:val="0"/>
        <w:snapToGrid w:val="0"/>
        <w:spacing w:line="360" w:lineRule="auto"/>
        <w:outlineLvl w:val="0"/>
        <w:rPr>
          <w:rFonts w:ascii="宋体" w:hAnsi="宋体" w:eastAsia="宋体" w:cs="宋体"/>
          <w:b/>
          <w:color w:val="auto"/>
          <w:sz w:val="24"/>
          <w:highlight w:val="none"/>
        </w:rPr>
      </w:pPr>
    </w:p>
    <w:p w14:paraId="72D68117">
      <w:pPr>
        <w:spacing w:line="420" w:lineRule="exact"/>
        <w:ind w:firstLine="472" w:firstLineChars="200"/>
        <w:rPr>
          <w:rFonts w:ascii="宋体" w:hAnsi="宋体" w:eastAsia="宋体" w:cs="宋体"/>
          <w:color w:val="auto"/>
          <w:spacing w:val="-2"/>
          <w:sz w:val="24"/>
          <w:highlight w:val="none"/>
        </w:rPr>
        <w:sectPr>
          <w:footerReference r:id="rId10" w:type="first"/>
          <w:footerReference r:id="rId9" w:type="default"/>
          <w:pgSz w:w="11905" w:h="16838"/>
          <w:pgMar w:top="1531" w:right="1531" w:bottom="1531" w:left="1531" w:header="850" w:footer="992" w:gutter="0"/>
          <w:cols w:space="0" w:num="1"/>
          <w:docGrid w:type="lines" w:linePitch="315" w:charSpace="0"/>
        </w:sectPr>
      </w:pPr>
    </w:p>
    <w:p w14:paraId="30EBFF64">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EEACC09">
      <w:pPr>
        <w:rPr>
          <w:rFonts w:ascii="宋体" w:hAnsi="宋体" w:eastAsia="宋体" w:cs="宋体"/>
          <w:color w:val="auto"/>
          <w:sz w:val="32"/>
          <w:highlight w:val="none"/>
        </w:rPr>
      </w:pPr>
    </w:p>
    <w:p w14:paraId="48ED4947">
      <w:pPr>
        <w:rPr>
          <w:rFonts w:ascii="宋体" w:hAnsi="宋体" w:eastAsia="宋体" w:cs="宋体"/>
          <w:color w:val="auto"/>
          <w:highlight w:val="none"/>
        </w:rPr>
      </w:pPr>
    </w:p>
    <w:sectPr>
      <w:footerReference r:id="rId12" w:type="first"/>
      <w:footerReference r:id="rId11" w:type="default"/>
      <w:pgSz w:w="11905" w:h="16838"/>
      <w:pgMar w:top="1531" w:right="1531" w:bottom="1531" w:left="1531" w:header="850"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4FB55">
    <w:pPr>
      <w:tabs>
        <w:tab w:val="center" w:pos="4320"/>
        <w:tab w:val="right" w:pos="8640"/>
      </w:tabs>
      <w:snapToGrid w:val="0"/>
      <w:jc w:val="center"/>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lang w:val="zh-CN"/>
      </w:rPr>
      <w:t>15</w:t>
    </w:r>
    <w:r>
      <w:rPr>
        <w:rFonts w:ascii="仿宋_GB2312" w:hAnsi="Calibri" w:eastAsia="仿宋_GB2312" w:cs="Times New Roman"/>
        <w:sz w:val="18"/>
        <w:szCs w:val="18"/>
      </w:rPr>
      <w:fldChar w:fldCharType="end"/>
    </w:r>
  </w:p>
  <w:p w14:paraId="7CAD6E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7A3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C3F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18050">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joinstyle="miter"/>
          <v:imagedata o:title=""/>
          <o:lock v:ext="edit"/>
          <v:textbox inset="0mm,0mm,0mm,0mm" style="mso-fit-shape-to-text:t;">
            <w:txbxContent>
              <w:p w14:paraId="03858ADC">
                <w:pPr>
                  <w:snapToGrid w:val="0"/>
                  <w:jc w:val="left"/>
                  <w:rPr>
                    <w:rFonts w:ascii="仿宋_GB2312" w:hAnsi="Calibri" w:eastAsia="仿宋_GB2312" w:cs="Times New Roman"/>
                    <w:sz w:val="18"/>
                    <w:szCs w:val="18"/>
                  </w:rPr>
                </w:pPr>
                <w:r>
                  <w:rPr>
                    <w:rFonts w:hint="eastAsia" w:ascii="仿宋_GB2312" w:hAnsi="Calibri" w:eastAsia="仿宋_GB2312" w:cs="Times New Roman"/>
                    <w:sz w:val="18"/>
                    <w:szCs w:val="18"/>
                  </w:rPr>
                  <w:fldChar w:fldCharType="begin"/>
                </w:r>
                <w:r>
                  <w:rPr>
                    <w:rFonts w:hint="eastAsia" w:ascii="仿宋_GB2312" w:hAnsi="Calibri" w:eastAsia="仿宋_GB2312" w:cs="Times New Roman"/>
                    <w:sz w:val="18"/>
                    <w:szCs w:val="18"/>
                  </w:rPr>
                  <w:instrText xml:space="preserve"> PAGE  \* MERGEFORMAT </w:instrText>
                </w:r>
                <w:r>
                  <w:rPr>
                    <w:rFonts w:hint="eastAsia" w:ascii="仿宋_GB2312" w:hAnsi="Calibri" w:eastAsia="仿宋_GB2312" w:cs="Times New Roman"/>
                    <w:sz w:val="18"/>
                    <w:szCs w:val="18"/>
                  </w:rPr>
                  <w:fldChar w:fldCharType="separate"/>
                </w:r>
                <w:r>
                  <w:rPr>
                    <w:rFonts w:ascii="仿宋_GB2312" w:hAnsi="Calibri" w:eastAsia="仿宋_GB2312" w:cs="Times New Roman"/>
                    <w:sz w:val="18"/>
                    <w:szCs w:val="18"/>
                  </w:rPr>
                  <w:t>16</w:t>
                </w:r>
                <w:r>
                  <w:rPr>
                    <w:rFonts w:hint="eastAsia" w:ascii="仿宋_GB2312" w:hAnsi="Calibri" w:eastAsia="仿宋_GB2312" w:cs="Times New Roman"/>
                    <w:sz w:val="18"/>
                    <w:szCs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4535">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joinstyle="miter"/>
          <v:imagedata o:title=""/>
          <o:lock v:ext="edit"/>
          <v:textbox inset="0mm,0mm,0mm,0mm" style="mso-fit-shape-to-text:t;">
            <w:txbxContent>
              <w:p w14:paraId="5BBEE33E">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20A8A">
    <w:pPr>
      <w:tabs>
        <w:tab w:val="center" w:pos="4153"/>
        <w:tab w:val="right" w:pos="8306"/>
      </w:tabs>
      <w:snapToGrid w:val="0"/>
      <w:ind w:right="360"/>
      <w:jc w:val="center"/>
      <w:rPr>
        <w:rFonts w:ascii="宋体" w:hAnsi="宋体" w:eastAsia="宋体" w:cs="宋体"/>
        <w:szCs w:val="21"/>
      </w:rPr>
    </w:pPr>
    <w:r>
      <w:rPr>
        <w:rFonts w:ascii="仿宋_GB2312" w:hAnsi="Calibri" w:eastAsia="仿宋_GB2312" w:cs="Times New Roman"/>
        <w:sz w:val="18"/>
        <w:szCs w:val="18"/>
      </w:rPr>
      <w:fldChar w:fldCharType="begin"/>
    </w:r>
    <w:r>
      <w:rPr>
        <w:rFonts w:ascii="仿宋_GB2312" w:hAnsi="Times New Roman" w:eastAsia="仿宋_GB2312" w:cs="Times New Roman"/>
        <w:sz w:val="32"/>
      </w:rPr>
      <w:instrText xml:space="preserve"> PAGE </w:instrText>
    </w:r>
    <w:r>
      <w:rPr>
        <w:rFonts w:ascii="仿宋_GB2312" w:hAnsi="Calibri" w:eastAsia="仿宋_GB2312" w:cs="Times New Roman"/>
        <w:sz w:val="18"/>
        <w:szCs w:val="18"/>
      </w:rPr>
      <w:fldChar w:fldCharType="separate"/>
    </w:r>
    <w:r>
      <w:rPr>
        <w:rFonts w:ascii="仿宋_GB2312" w:hAnsi="Times New Roman" w:eastAsia="仿宋_GB2312" w:cs="Times New Roman"/>
        <w:sz w:val="32"/>
      </w:rPr>
      <w:t>23</w:t>
    </w:r>
    <w:r>
      <w:rPr>
        <w:rFonts w:ascii="仿宋_GB2312" w:hAnsi="Calibri" w:eastAsia="仿宋_GB2312" w:cs="Times New Roma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67CD0">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w:pict>
        <v:shape id="_x0000_s2049" o:spid="_x0000_s2049"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path/>
          <v:fill on="f" focussize="0,0"/>
          <v:stroke on="f" joinstyle="miter"/>
          <v:imagedata o:title=""/>
          <o:lock v:ext="edit"/>
          <v:textbox inset="0mm,0mm,0mm,0mm" style="mso-fit-shape-to-text:t;">
            <w:txbxContent>
              <w:p w14:paraId="5B075E61">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1B07A">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5414">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69E2C">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6BAC26DB"/>
    <w:multiLevelType w:val="singleLevel"/>
    <w:tmpl w:val="6BAC26DB"/>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210"/>
  <w:drawingGridVerticalSpacing w:val="158"/>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MyM2QyOWNlODQ1YTdjYzg5MzQ2Y2U5NzQ4MWJiOWQifQ=="/>
  </w:docVars>
  <w:rsids>
    <w:rsidRoot w:val="6EDB6AE2"/>
    <w:rsid w:val="00073C0C"/>
    <w:rsid w:val="00074DA8"/>
    <w:rsid w:val="00141169"/>
    <w:rsid w:val="002632C8"/>
    <w:rsid w:val="00264799"/>
    <w:rsid w:val="002B53B8"/>
    <w:rsid w:val="002F4BBB"/>
    <w:rsid w:val="00411A0E"/>
    <w:rsid w:val="00425BC0"/>
    <w:rsid w:val="00484466"/>
    <w:rsid w:val="004A50B7"/>
    <w:rsid w:val="005D0FFE"/>
    <w:rsid w:val="0080251E"/>
    <w:rsid w:val="00AE1B7A"/>
    <w:rsid w:val="00BF0E2A"/>
    <w:rsid w:val="00C04C98"/>
    <w:rsid w:val="00E04306"/>
    <w:rsid w:val="00EF7472"/>
    <w:rsid w:val="00F26064"/>
    <w:rsid w:val="00F3325A"/>
    <w:rsid w:val="00FB537B"/>
    <w:rsid w:val="00FD1FB2"/>
    <w:rsid w:val="022B1413"/>
    <w:rsid w:val="025179BA"/>
    <w:rsid w:val="0257598A"/>
    <w:rsid w:val="029F039A"/>
    <w:rsid w:val="02B1518C"/>
    <w:rsid w:val="02E3341B"/>
    <w:rsid w:val="02ED4364"/>
    <w:rsid w:val="035241C7"/>
    <w:rsid w:val="03EC461B"/>
    <w:rsid w:val="03F139E0"/>
    <w:rsid w:val="03F31506"/>
    <w:rsid w:val="042D3D65"/>
    <w:rsid w:val="044B6DCB"/>
    <w:rsid w:val="04A17FBB"/>
    <w:rsid w:val="05066B4B"/>
    <w:rsid w:val="054E2A1E"/>
    <w:rsid w:val="07820F75"/>
    <w:rsid w:val="088017D6"/>
    <w:rsid w:val="09095327"/>
    <w:rsid w:val="09F064E7"/>
    <w:rsid w:val="0AD83AC6"/>
    <w:rsid w:val="0C3C77C2"/>
    <w:rsid w:val="0CB437FC"/>
    <w:rsid w:val="0DD028B8"/>
    <w:rsid w:val="0E945864"/>
    <w:rsid w:val="0EBB70C4"/>
    <w:rsid w:val="0F3550C8"/>
    <w:rsid w:val="0FC46EA3"/>
    <w:rsid w:val="0FF22291"/>
    <w:rsid w:val="0FF22FB9"/>
    <w:rsid w:val="0FFF4F13"/>
    <w:rsid w:val="1055163A"/>
    <w:rsid w:val="112C593C"/>
    <w:rsid w:val="141348F8"/>
    <w:rsid w:val="145F04F1"/>
    <w:rsid w:val="14C60571"/>
    <w:rsid w:val="14FF594B"/>
    <w:rsid w:val="170A0BE8"/>
    <w:rsid w:val="17397720"/>
    <w:rsid w:val="189E3CDE"/>
    <w:rsid w:val="18BC10DA"/>
    <w:rsid w:val="19B874E6"/>
    <w:rsid w:val="1A720AEE"/>
    <w:rsid w:val="1BE16B4B"/>
    <w:rsid w:val="1C6F24E2"/>
    <w:rsid w:val="1C9D605B"/>
    <w:rsid w:val="1E026ABD"/>
    <w:rsid w:val="1F4375EF"/>
    <w:rsid w:val="1F6244B2"/>
    <w:rsid w:val="1F8F2C28"/>
    <w:rsid w:val="203171E6"/>
    <w:rsid w:val="211803A6"/>
    <w:rsid w:val="22071DB9"/>
    <w:rsid w:val="235A2EF8"/>
    <w:rsid w:val="23636EA1"/>
    <w:rsid w:val="23E65186"/>
    <w:rsid w:val="24374FE7"/>
    <w:rsid w:val="243A027A"/>
    <w:rsid w:val="24765B0F"/>
    <w:rsid w:val="24881D2D"/>
    <w:rsid w:val="25706FDB"/>
    <w:rsid w:val="25F403A5"/>
    <w:rsid w:val="262E1D4D"/>
    <w:rsid w:val="26BC7A25"/>
    <w:rsid w:val="277F5534"/>
    <w:rsid w:val="27842A7A"/>
    <w:rsid w:val="29693E94"/>
    <w:rsid w:val="296C2E8C"/>
    <w:rsid w:val="29A5770C"/>
    <w:rsid w:val="29D75FA3"/>
    <w:rsid w:val="2A497953"/>
    <w:rsid w:val="2B0F281A"/>
    <w:rsid w:val="2C6C370D"/>
    <w:rsid w:val="302B327D"/>
    <w:rsid w:val="318D6246"/>
    <w:rsid w:val="31D432C3"/>
    <w:rsid w:val="33095248"/>
    <w:rsid w:val="339613FE"/>
    <w:rsid w:val="33E02FA5"/>
    <w:rsid w:val="35D71366"/>
    <w:rsid w:val="369A3EC3"/>
    <w:rsid w:val="381C20D2"/>
    <w:rsid w:val="38992830"/>
    <w:rsid w:val="390457DD"/>
    <w:rsid w:val="395835DE"/>
    <w:rsid w:val="397D3689"/>
    <w:rsid w:val="3A5835DF"/>
    <w:rsid w:val="3ADB44C6"/>
    <w:rsid w:val="3B292616"/>
    <w:rsid w:val="3B8D6CB0"/>
    <w:rsid w:val="3C096E11"/>
    <w:rsid w:val="3C0D7E40"/>
    <w:rsid w:val="3CC1358A"/>
    <w:rsid w:val="3D0575D8"/>
    <w:rsid w:val="3D934BE4"/>
    <w:rsid w:val="3E6B3DB3"/>
    <w:rsid w:val="3E8F54E1"/>
    <w:rsid w:val="3ECB78C6"/>
    <w:rsid w:val="3F0F0517"/>
    <w:rsid w:val="3F3E4851"/>
    <w:rsid w:val="3F903830"/>
    <w:rsid w:val="40CF23D7"/>
    <w:rsid w:val="42075BA1"/>
    <w:rsid w:val="42907F08"/>
    <w:rsid w:val="44E16B7D"/>
    <w:rsid w:val="450862B9"/>
    <w:rsid w:val="45415CDA"/>
    <w:rsid w:val="458C5BFA"/>
    <w:rsid w:val="463C33B6"/>
    <w:rsid w:val="4690085B"/>
    <w:rsid w:val="470E352E"/>
    <w:rsid w:val="476D64A6"/>
    <w:rsid w:val="47F46BC7"/>
    <w:rsid w:val="4AC54443"/>
    <w:rsid w:val="4B0E4A28"/>
    <w:rsid w:val="4B9530C4"/>
    <w:rsid w:val="4CB0382E"/>
    <w:rsid w:val="4CE90751"/>
    <w:rsid w:val="4D9C7C8B"/>
    <w:rsid w:val="4DB669DA"/>
    <w:rsid w:val="4E5464D1"/>
    <w:rsid w:val="4FC9093A"/>
    <w:rsid w:val="5003644E"/>
    <w:rsid w:val="50546455"/>
    <w:rsid w:val="517E430A"/>
    <w:rsid w:val="52BB2633"/>
    <w:rsid w:val="533B2FA2"/>
    <w:rsid w:val="53513D1E"/>
    <w:rsid w:val="549537A4"/>
    <w:rsid w:val="55D3478A"/>
    <w:rsid w:val="56551179"/>
    <w:rsid w:val="56A34824"/>
    <w:rsid w:val="56AB2D7B"/>
    <w:rsid w:val="56AE6F7A"/>
    <w:rsid w:val="56F90CEB"/>
    <w:rsid w:val="57882178"/>
    <w:rsid w:val="58311772"/>
    <w:rsid w:val="58C06C50"/>
    <w:rsid w:val="59701E26"/>
    <w:rsid w:val="59FA62BF"/>
    <w:rsid w:val="5A2275C4"/>
    <w:rsid w:val="5AB75F5E"/>
    <w:rsid w:val="5AC558ED"/>
    <w:rsid w:val="5B89084D"/>
    <w:rsid w:val="5BAA161F"/>
    <w:rsid w:val="5BC00E43"/>
    <w:rsid w:val="5C877481"/>
    <w:rsid w:val="5DB433B7"/>
    <w:rsid w:val="5DE132F2"/>
    <w:rsid w:val="5E437E22"/>
    <w:rsid w:val="5EF70A55"/>
    <w:rsid w:val="5F5A1C5D"/>
    <w:rsid w:val="600F2399"/>
    <w:rsid w:val="60EA6464"/>
    <w:rsid w:val="611F3F82"/>
    <w:rsid w:val="62136F60"/>
    <w:rsid w:val="62BB2364"/>
    <w:rsid w:val="635308ED"/>
    <w:rsid w:val="63604CB9"/>
    <w:rsid w:val="638E7A78"/>
    <w:rsid w:val="63A7476C"/>
    <w:rsid w:val="651843ED"/>
    <w:rsid w:val="65385EEE"/>
    <w:rsid w:val="65AF4A62"/>
    <w:rsid w:val="65EC10C6"/>
    <w:rsid w:val="665C0351"/>
    <w:rsid w:val="66B60EF2"/>
    <w:rsid w:val="675D77EA"/>
    <w:rsid w:val="677C7E2D"/>
    <w:rsid w:val="68EF2D67"/>
    <w:rsid w:val="69124CA8"/>
    <w:rsid w:val="695B03FD"/>
    <w:rsid w:val="69C77840"/>
    <w:rsid w:val="6B67752D"/>
    <w:rsid w:val="6CA4030D"/>
    <w:rsid w:val="6D2D3E5E"/>
    <w:rsid w:val="6DFF5B12"/>
    <w:rsid w:val="6E526272"/>
    <w:rsid w:val="6EDB6AE2"/>
    <w:rsid w:val="6F335A1C"/>
    <w:rsid w:val="6F754A3C"/>
    <w:rsid w:val="7002625E"/>
    <w:rsid w:val="70271BB7"/>
    <w:rsid w:val="70B328CC"/>
    <w:rsid w:val="70BB79D3"/>
    <w:rsid w:val="718627B6"/>
    <w:rsid w:val="72526A48"/>
    <w:rsid w:val="72C85CEC"/>
    <w:rsid w:val="72DE6B3F"/>
    <w:rsid w:val="731019CA"/>
    <w:rsid w:val="7419513C"/>
    <w:rsid w:val="74511EEF"/>
    <w:rsid w:val="74856C75"/>
    <w:rsid w:val="75B74C0D"/>
    <w:rsid w:val="761B33ED"/>
    <w:rsid w:val="76345069"/>
    <w:rsid w:val="76BA0E58"/>
    <w:rsid w:val="77021825"/>
    <w:rsid w:val="79684983"/>
    <w:rsid w:val="799E6DA5"/>
    <w:rsid w:val="7A087776"/>
    <w:rsid w:val="7B043974"/>
    <w:rsid w:val="7B2A6EAD"/>
    <w:rsid w:val="7B6E7114"/>
    <w:rsid w:val="7BFE1DCD"/>
    <w:rsid w:val="7C325281"/>
    <w:rsid w:val="7C3C6C20"/>
    <w:rsid w:val="7C457B4B"/>
    <w:rsid w:val="7C5036C5"/>
    <w:rsid w:val="7C611D76"/>
    <w:rsid w:val="7D9615AC"/>
    <w:rsid w:val="7E9C52E7"/>
    <w:rsid w:val="7FA437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next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customStyle="1" w:styleId="8">
    <w:name w:val="font61"/>
    <w:basedOn w:val="7"/>
    <w:qFormat/>
    <w:uiPriority w:val="0"/>
    <w:rPr>
      <w:rFonts w:hint="eastAsia" w:ascii="微软雅黑" w:hAnsi="微软雅黑" w:eastAsia="微软雅黑" w:cs="微软雅黑"/>
      <w:color w:val="FF0000"/>
      <w:sz w:val="22"/>
      <w:szCs w:val="22"/>
      <w:u w:val="none"/>
    </w:rPr>
  </w:style>
  <w:style w:type="character" w:customStyle="1" w:styleId="9">
    <w:name w:val="font41"/>
    <w:basedOn w:val="7"/>
    <w:qFormat/>
    <w:uiPriority w:val="0"/>
    <w:rPr>
      <w:rFonts w:hint="eastAsia" w:ascii="微软雅黑" w:hAnsi="微软雅黑" w:eastAsia="微软雅黑" w:cs="微软雅黑"/>
      <w:color w:val="000000"/>
      <w:sz w:val="22"/>
      <w:szCs w:val="22"/>
      <w:u w:val="none"/>
    </w:rPr>
  </w:style>
  <w:style w:type="character" w:customStyle="1" w:styleId="10">
    <w:name w:val="font71"/>
    <w:basedOn w:val="7"/>
    <w:qFormat/>
    <w:uiPriority w:val="0"/>
    <w:rPr>
      <w:rFonts w:hint="default" w:ascii="Times New Roman" w:hAnsi="Times New Roman" w:cs="Times New Roman"/>
      <w:color w:val="000000"/>
      <w:sz w:val="22"/>
      <w:szCs w:val="22"/>
      <w:u w:val="none"/>
    </w:rPr>
  </w:style>
  <w:style w:type="character" w:customStyle="1" w:styleId="11">
    <w:name w:val="font81"/>
    <w:basedOn w:val="7"/>
    <w:qFormat/>
    <w:uiPriority w:val="0"/>
    <w:rPr>
      <w:rFonts w:hint="eastAsia" w:ascii="宋体" w:hAnsi="宋体" w:eastAsia="宋体" w:cs="宋体"/>
      <w:color w:val="FF0000"/>
      <w:sz w:val="22"/>
      <w:szCs w:val="22"/>
      <w:u w:val="none"/>
    </w:rPr>
  </w:style>
  <w:style w:type="character" w:customStyle="1" w:styleId="12">
    <w:name w:val="font51"/>
    <w:basedOn w:val="7"/>
    <w:qFormat/>
    <w:uiPriority w:val="0"/>
    <w:rPr>
      <w:rFonts w:hint="eastAsia" w:ascii="微软雅黑" w:hAnsi="微软雅黑" w:eastAsia="微软雅黑" w:cs="微软雅黑"/>
      <w:color w:val="000000"/>
      <w:sz w:val="22"/>
      <w:szCs w:val="22"/>
      <w:u w:val="none"/>
    </w:rPr>
  </w:style>
  <w:style w:type="character" w:customStyle="1" w:styleId="13">
    <w:name w:val="font91"/>
    <w:basedOn w:val="7"/>
    <w:qFormat/>
    <w:uiPriority w:val="0"/>
    <w:rPr>
      <w:rFonts w:hint="eastAsia" w:ascii="宋体" w:hAnsi="宋体" w:eastAsia="宋体" w:cs="宋体"/>
      <w:color w:val="FF0000"/>
      <w:sz w:val="22"/>
      <w:szCs w:val="22"/>
      <w:u w:val="none"/>
    </w:rPr>
  </w:style>
  <w:style w:type="character" w:customStyle="1" w:styleId="14">
    <w:name w:val="页眉 Char"/>
    <w:basedOn w:val="7"/>
    <w:link w:val="4"/>
    <w:qFormat/>
    <w:uiPriority w:val="0"/>
    <w:rPr>
      <w:rFonts w:asciiTheme="minorHAnsi" w:hAnsiTheme="minorHAnsi" w:eastAsiaTheme="minorEastAsia" w:cstheme="minorBidi"/>
      <w:kern w:val="2"/>
      <w:sz w:val="18"/>
      <w:szCs w:val="18"/>
    </w:rPr>
  </w:style>
  <w:style w:type="character" w:customStyle="1" w:styleId="15">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7147</Words>
  <Characters>7472</Characters>
  <Lines>66</Lines>
  <Paragraphs>18</Paragraphs>
  <TotalTime>0</TotalTime>
  <ScaleCrop>false</ScaleCrop>
  <LinksUpToDate>false</LinksUpToDate>
  <CharactersWithSpaces>7840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刘婷</cp:lastModifiedBy>
  <cp:lastPrinted>2025-05-21T02:56:00Z</cp:lastPrinted>
  <dcterms:modified xsi:type="dcterms:W3CDTF">2025-06-26T06:41:15Z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D45AE5BD5795426A9FE861CD12C94086_13</vt:lpwstr>
  </property>
</Properties>
</file>